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90427" w14:textId="6127DC00" w:rsidR="002B7483" w:rsidRPr="002B7483" w:rsidRDefault="004E2E0D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#11</w:t>
      </w:r>
      <w:r>
        <w:rPr>
          <w:rFonts w:cs="Times New Roman"/>
          <w:b/>
          <w:bCs/>
          <w:sz w:val="24"/>
          <w:lang w:val="en-GB"/>
        </w:rPr>
        <w:t>9</w:t>
      </w:r>
      <w:r w:rsidR="00C52E78">
        <w:rPr>
          <w:rFonts w:cs="Times New Roman"/>
          <w:b/>
          <w:bCs/>
          <w:sz w:val="24"/>
          <w:lang w:val="en-GB"/>
        </w:rPr>
        <w:t>bis-</w:t>
      </w:r>
      <w:r w:rsidRPr="004E2E0D">
        <w:rPr>
          <w:rFonts w:cs="Times New Roman"/>
          <w:b/>
          <w:bCs/>
          <w:sz w:val="24"/>
          <w:lang w:val="en-GB"/>
        </w:rPr>
        <w:t>e</w:t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C95772" w:rsidRPr="00C95772">
        <w:rPr>
          <w:rFonts w:cs="Times New Roman"/>
          <w:b/>
          <w:bCs/>
          <w:sz w:val="24"/>
          <w:lang w:val="en-GB"/>
        </w:rPr>
        <w:t>R2-22</w:t>
      </w:r>
      <w:r w:rsidR="00B71B18">
        <w:rPr>
          <w:rFonts w:cs="Times New Roman"/>
          <w:b/>
          <w:bCs/>
          <w:sz w:val="24"/>
          <w:lang w:val="en-GB"/>
        </w:rPr>
        <w:t>09461</w:t>
      </w:r>
    </w:p>
    <w:p w14:paraId="59A127CE" w14:textId="479DC3A5" w:rsidR="00067F52" w:rsidRPr="00FA58D0" w:rsidRDefault="00964A93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964A93">
        <w:rPr>
          <w:rFonts w:cs="Times New Roman"/>
          <w:b/>
          <w:bCs/>
          <w:sz w:val="24"/>
          <w:lang w:val="en-GB"/>
        </w:rPr>
        <w:t xml:space="preserve">Electronic meeting, </w:t>
      </w:r>
      <w:r w:rsidR="00C52E78">
        <w:rPr>
          <w:rFonts w:cs="Times New Roman"/>
          <w:b/>
          <w:bCs/>
          <w:sz w:val="24"/>
          <w:lang w:val="en-GB"/>
        </w:rPr>
        <w:t>October</w:t>
      </w:r>
      <w:r w:rsidR="00C52E78" w:rsidRPr="00964A93">
        <w:rPr>
          <w:rFonts w:cs="Times New Roman"/>
          <w:b/>
          <w:bCs/>
          <w:sz w:val="24"/>
          <w:lang w:val="en-GB"/>
        </w:rPr>
        <w:t xml:space="preserve"> 1</w:t>
      </w:r>
      <w:r w:rsidR="00C52E78">
        <w:rPr>
          <w:rFonts w:cs="Times New Roman"/>
          <w:b/>
          <w:bCs/>
          <w:sz w:val="24"/>
          <w:lang w:val="en-GB"/>
        </w:rPr>
        <w:t>0</w:t>
      </w:r>
      <w:r w:rsidR="00C52E78"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="00C52E78" w:rsidRPr="00964A93">
        <w:rPr>
          <w:rFonts w:cs="Times New Roman"/>
          <w:b/>
          <w:bCs/>
          <w:sz w:val="24"/>
          <w:lang w:val="en-GB"/>
        </w:rPr>
        <w:t xml:space="preserve"> –</w:t>
      </w:r>
      <w:r w:rsidR="00C52E78">
        <w:rPr>
          <w:rFonts w:cs="Times New Roman"/>
          <w:b/>
          <w:bCs/>
          <w:sz w:val="24"/>
          <w:lang w:val="en-GB"/>
        </w:rPr>
        <w:t>19</w:t>
      </w:r>
      <w:r w:rsidR="00C52E78"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="00C52E78">
        <w:rPr>
          <w:rFonts w:cs="Times New Roman"/>
          <w:b/>
          <w:bCs/>
          <w:sz w:val="24"/>
          <w:lang w:val="en-GB"/>
        </w:rPr>
        <w:t>,</w:t>
      </w:r>
      <w:r w:rsidR="00997AB6">
        <w:rPr>
          <w:rFonts w:cs="Times New Roman"/>
          <w:b/>
          <w:bCs/>
          <w:sz w:val="24"/>
          <w:lang w:val="en-GB"/>
        </w:rPr>
        <w:t xml:space="preserve"> 2022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p w14:paraId="1680E94C" w14:textId="77777777" w:rsidR="00067F52" w:rsidRPr="00997AB6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14:paraId="6A82CBD1" w14:textId="60CFAE78"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DE0898" w:rsidRPr="00DE0898">
        <w:rPr>
          <w:rFonts w:eastAsia="宋体" w:cs="Times New Roman" w:hint="eastAsia"/>
          <w:b/>
          <w:sz w:val="24"/>
          <w:szCs w:val="24"/>
        </w:rPr>
        <w:t>8.</w:t>
      </w:r>
      <w:r w:rsidR="00ED00E2">
        <w:rPr>
          <w:rFonts w:eastAsia="宋体" w:cs="Times New Roman"/>
          <w:b/>
          <w:sz w:val="24"/>
          <w:szCs w:val="24"/>
        </w:rPr>
        <w:t>9</w:t>
      </w:r>
      <w:r w:rsidR="00DE0898" w:rsidRPr="00DE0898">
        <w:rPr>
          <w:rFonts w:eastAsia="宋体" w:cs="Times New Roman" w:hint="eastAsia"/>
          <w:b/>
          <w:sz w:val="24"/>
          <w:szCs w:val="24"/>
        </w:rPr>
        <w:t>.</w:t>
      </w:r>
      <w:r w:rsidR="00ED00E2">
        <w:rPr>
          <w:rFonts w:eastAsia="宋体" w:cs="Times New Roman"/>
          <w:b/>
          <w:sz w:val="24"/>
          <w:szCs w:val="24"/>
        </w:rPr>
        <w:t>4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36D20E82" w14:textId="77777777"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33835530" w14:textId="58DFE06E" w:rsidR="00067F52" w:rsidRPr="00694E8E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8A1896" w:rsidRPr="008A1896">
        <w:rPr>
          <w:rFonts w:eastAsia="宋体" w:cs="Times New Roman" w:hint="eastAsia"/>
          <w:b/>
          <w:bCs/>
          <w:sz w:val="24"/>
          <w:szCs w:val="24"/>
        </w:rPr>
        <w:t xml:space="preserve">Considerations on </w:t>
      </w:r>
      <w:r w:rsidR="00341B43">
        <w:rPr>
          <w:rFonts w:eastAsia="宋体" w:cs="Times New Roman"/>
          <w:b/>
          <w:bCs/>
          <w:sz w:val="24"/>
          <w:szCs w:val="24"/>
        </w:rPr>
        <w:t>M</w:t>
      </w:r>
      <w:r w:rsidR="00E722CF" w:rsidRPr="00E722CF">
        <w:rPr>
          <w:rFonts w:eastAsia="宋体" w:cs="Times New Roman"/>
          <w:b/>
          <w:bCs/>
          <w:sz w:val="24"/>
          <w:szCs w:val="24"/>
        </w:rPr>
        <w:t xml:space="preserve">ultipath </w:t>
      </w:r>
      <w:r w:rsidR="00F70B93">
        <w:rPr>
          <w:rFonts w:eastAsia="宋体" w:cs="Times New Roman"/>
          <w:b/>
          <w:bCs/>
          <w:sz w:val="24"/>
          <w:szCs w:val="24"/>
        </w:rPr>
        <w:t xml:space="preserve">of </w:t>
      </w:r>
      <w:proofErr w:type="spellStart"/>
      <w:r w:rsidR="00341B43">
        <w:rPr>
          <w:rFonts w:eastAsia="宋体" w:cs="Times New Roman"/>
          <w:b/>
          <w:bCs/>
          <w:sz w:val="24"/>
          <w:szCs w:val="24"/>
        </w:rPr>
        <w:t>S</w:t>
      </w:r>
      <w:r w:rsidR="00E722CF" w:rsidRPr="00E722CF">
        <w:rPr>
          <w:rFonts w:eastAsia="宋体" w:cs="Times New Roman"/>
          <w:b/>
          <w:bCs/>
          <w:sz w:val="24"/>
          <w:szCs w:val="24"/>
        </w:rPr>
        <w:t>idelink</w:t>
      </w:r>
      <w:proofErr w:type="spellEnd"/>
      <w:r w:rsidR="00E722CF" w:rsidRPr="00E722CF">
        <w:rPr>
          <w:rFonts w:eastAsia="宋体" w:cs="Times New Roman"/>
          <w:b/>
          <w:bCs/>
          <w:sz w:val="24"/>
          <w:szCs w:val="24"/>
        </w:rPr>
        <w:t xml:space="preserve"> </w:t>
      </w:r>
      <w:r w:rsidR="00341B43">
        <w:rPr>
          <w:rFonts w:eastAsia="宋体" w:cs="Times New Roman"/>
          <w:b/>
          <w:bCs/>
          <w:sz w:val="24"/>
          <w:szCs w:val="24"/>
        </w:rPr>
        <w:t>R</w:t>
      </w:r>
      <w:r w:rsidR="00E722CF" w:rsidRPr="00E722CF">
        <w:rPr>
          <w:rFonts w:eastAsia="宋体" w:cs="Times New Roman"/>
          <w:b/>
          <w:bCs/>
          <w:sz w:val="24"/>
          <w:szCs w:val="24"/>
        </w:rPr>
        <w:t>elay</w:t>
      </w:r>
    </w:p>
    <w:bookmarkEnd w:id="0"/>
    <w:bookmarkEnd w:id="1"/>
    <w:p w14:paraId="5067E29C" w14:textId="77777777"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14:paraId="3C6D6226" w14:textId="77777777"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14:paraId="57FF6A62" w14:textId="4053E411" w:rsidR="00CE3CD1" w:rsidRDefault="00CE3CD1" w:rsidP="00CE3CD1">
      <w:pPr>
        <w:spacing w:before="156" w:after="156"/>
      </w:pPr>
      <w:r>
        <w:t>In RAN2#11</w:t>
      </w:r>
      <w:r w:rsidRPr="00A97ADD">
        <w:rPr>
          <w:rFonts w:hint="eastAsia"/>
        </w:rPr>
        <w:t>9</w:t>
      </w:r>
      <w:r>
        <w:t>-</w:t>
      </w:r>
      <w:r w:rsidRPr="0010706A">
        <w:t>e</w:t>
      </w:r>
      <w:r>
        <w:t>,</w:t>
      </w:r>
      <w:r w:rsidRPr="0010706A">
        <w:t xml:space="preserve"> the </w:t>
      </w:r>
      <w:r>
        <w:t>following</w:t>
      </w:r>
      <w:r w:rsidRPr="0010706A">
        <w:t xml:space="preserve"> agreements were made [1]</w:t>
      </w:r>
      <w:r>
        <w:t>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C082E" w14:paraId="33360044" w14:textId="77777777" w:rsidTr="001C082E">
        <w:tc>
          <w:tcPr>
            <w:tcW w:w="9346" w:type="dxa"/>
          </w:tcPr>
          <w:p w14:paraId="5BA5EF85" w14:textId="77777777" w:rsidR="003212E4" w:rsidRPr="003212E4" w:rsidRDefault="003212E4" w:rsidP="003212E4">
            <w:pPr>
              <w:spacing w:before="156" w:after="156"/>
              <w:rPr>
                <w:iCs/>
                <w:lang w:val="en-US"/>
              </w:rPr>
            </w:pPr>
            <w:r w:rsidRPr="003212E4">
              <w:rPr>
                <w:iCs/>
                <w:lang w:val="en-US"/>
              </w:rPr>
              <w:t xml:space="preserve">Support direct bearer (bearer mapped to direct path on </w:t>
            </w:r>
            <w:proofErr w:type="spellStart"/>
            <w:r w:rsidRPr="003212E4">
              <w:rPr>
                <w:iCs/>
                <w:lang w:val="en-US"/>
              </w:rPr>
              <w:t>Uu</w:t>
            </w:r>
            <w:proofErr w:type="spellEnd"/>
            <w:r w:rsidRPr="003212E4">
              <w:rPr>
                <w:iCs/>
                <w:lang w:val="en-US"/>
              </w:rPr>
              <w:t>), indirect bearer (bearer mapped to indirect path via relay UE), and MP split bearer (bearer mapped to both paths, based on the existing split bearer framework).</w:t>
            </w:r>
          </w:p>
          <w:p w14:paraId="07E2B755" w14:textId="77777777" w:rsidR="003212E4" w:rsidRPr="003212E4" w:rsidRDefault="003212E4" w:rsidP="003212E4">
            <w:pPr>
              <w:spacing w:before="156" w:after="156"/>
              <w:rPr>
                <w:iCs/>
                <w:lang w:val="en-US"/>
              </w:rPr>
            </w:pPr>
            <w:r w:rsidRPr="003212E4">
              <w:rPr>
                <w:iCs/>
                <w:lang w:val="en-US"/>
              </w:rPr>
              <w:t xml:space="preserve">For a MP split bearer in scenario 1, one PDCP entity at the remote UE is configured with one direct </w:t>
            </w:r>
            <w:proofErr w:type="spellStart"/>
            <w:r w:rsidRPr="003212E4">
              <w:rPr>
                <w:iCs/>
                <w:lang w:val="en-US"/>
              </w:rPr>
              <w:t>Uu</w:t>
            </w:r>
            <w:proofErr w:type="spellEnd"/>
            <w:r w:rsidRPr="003212E4">
              <w:rPr>
                <w:iCs/>
                <w:lang w:val="en-US"/>
              </w:rPr>
              <w:t xml:space="preserve"> RLC channel and one indirect PC5 RLC channel.</w:t>
            </w:r>
          </w:p>
          <w:p w14:paraId="1F9FEE94" w14:textId="77777777" w:rsidR="003212E4" w:rsidRPr="003212E4" w:rsidRDefault="003212E4" w:rsidP="003212E4">
            <w:pPr>
              <w:spacing w:before="156" w:after="156"/>
              <w:rPr>
                <w:iCs/>
                <w:lang w:val="en-US"/>
              </w:rPr>
            </w:pPr>
            <w:r w:rsidRPr="003212E4">
              <w:rPr>
                <w:iCs/>
                <w:lang w:val="en-US"/>
              </w:rPr>
              <w:t>-</w:t>
            </w:r>
            <w:r w:rsidRPr="003212E4">
              <w:rPr>
                <w:iCs/>
                <w:lang w:val="en-US"/>
              </w:rPr>
              <w:tab/>
              <w:t xml:space="preserve">For upstream, a PDCP entity delivers to a </w:t>
            </w:r>
            <w:proofErr w:type="spellStart"/>
            <w:r w:rsidRPr="003212E4">
              <w:rPr>
                <w:iCs/>
                <w:lang w:val="en-US"/>
              </w:rPr>
              <w:t>Uu</w:t>
            </w:r>
            <w:proofErr w:type="spellEnd"/>
            <w:r w:rsidRPr="003212E4">
              <w:rPr>
                <w:iCs/>
                <w:lang w:val="en-US"/>
              </w:rPr>
              <w:t xml:space="preserve"> RLC entity and a PC5 RLC entity with SRAP entity in the remote UE side.</w:t>
            </w:r>
          </w:p>
          <w:p w14:paraId="55906E2B" w14:textId="77777777" w:rsidR="003212E4" w:rsidRPr="003212E4" w:rsidRDefault="003212E4" w:rsidP="003212E4">
            <w:pPr>
              <w:spacing w:before="156" w:after="156"/>
              <w:rPr>
                <w:iCs/>
                <w:lang w:val="en-US"/>
              </w:rPr>
            </w:pPr>
            <w:r w:rsidRPr="003212E4">
              <w:rPr>
                <w:iCs/>
                <w:lang w:val="en-US"/>
              </w:rPr>
              <w:t>-</w:t>
            </w:r>
            <w:r w:rsidRPr="003212E4">
              <w:rPr>
                <w:iCs/>
                <w:lang w:val="en-US"/>
              </w:rPr>
              <w:tab/>
              <w:t xml:space="preserve">For downstream, a PDCP entity receives from a </w:t>
            </w:r>
            <w:proofErr w:type="spellStart"/>
            <w:r w:rsidRPr="003212E4">
              <w:rPr>
                <w:iCs/>
                <w:lang w:val="en-US"/>
              </w:rPr>
              <w:t>Uu</w:t>
            </w:r>
            <w:proofErr w:type="spellEnd"/>
            <w:r w:rsidRPr="003212E4">
              <w:rPr>
                <w:iCs/>
                <w:lang w:val="en-US"/>
              </w:rPr>
              <w:t xml:space="preserve"> RLC entity and a PC5 RLC entity with SRAP entity in the remote UE side.</w:t>
            </w:r>
          </w:p>
          <w:p w14:paraId="4588BD3B" w14:textId="77777777" w:rsidR="00807F26" w:rsidRDefault="003212E4" w:rsidP="003212E4">
            <w:pPr>
              <w:spacing w:before="156" w:after="156"/>
              <w:rPr>
                <w:iCs/>
                <w:lang w:val="en-US"/>
              </w:rPr>
            </w:pPr>
            <w:r w:rsidRPr="003212E4">
              <w:rPr>
                <w:iCs/>
                <w:lang w:val="en-US"/>
              </w:rPr>
              <w:t>FFS if we need to take decisions on the mapping of protocol entities in scenario 2.</w:t>
            </w:r>
          </w:p>
          <w:p w14:paraId="6C43686D" w14:textId="77777777" w:rsidR="00402324" w:rsidRDefault="00402324" w:rsidP="003212E4">
            <w:pPr>
              <w:spacing w:before="156" w:after="156"/>
              <w:rPr>
                <w:iCs/>
                <w:lang w:val="en-US"/>
              </w:rPr>
            </w:pPr>
          </w:p>
          <w:p w14:paraId="3EA57C76" w14:textId="77777777" w:rsidR="00402324" w:rsidRPr="00402324" w:rsidRDefault="00402324" w:rsidP="00402324">
            <w:pPr>
              <w:spacing w:before="156" w:after="156"/>
              <w:rPr>
                <w:iCs/>
                <w:lang w:val="en-US"/>
              </w:rPr>
            </w:pPr>
            <w:r w:rsidRPr="00402324">
              <w:rPr>
                <w:iCs/>
                <w:lang w:val="en-US"/>
              </w:rPr>
              <w:t>Proposal 1: It is proposed to agree confirm the remote UE in Scenario 1 and the remote UE in Scenario 2 as follows:</w:t>
            </w:r>
          </w:p>
          <w:p w14:paraId="6DA49F7E" w14:textId="77777777" w:rsidR="00402324" w:rsidRPr="00402324" w:rsidRDefault="00402324" w:rsidP="00402324">
            <w:pPr>
              <w:spacing w:before="156" w:after="156"/>
              <w:rPr>
                <w:iCs/>
                <w:lang w:val="en-US"/>
              </w:rPr>
            </w:pPr>
            <w:r w:rsidRPr="00402324">
              <w:rPr>
                <w:iCs/>
                <w:lang w:val="en-US"/>
              </w:rPr>
              <w:t>-</w:t>
            </w:r>
            <w:r w:rsidRPr="00402324">
              <w:rPr>
                <w:iCs/>
                <w:lang w:val="en-US"/>
              </w:rPr>
              <w:tab/>
              <w:t xml:space="preserve">Scenario 1: the remote UE is connected to the same </w:t>
            </w:r>
            <w:proofErr w:type="spellStart"/>
            <w:r w:rsidRPr="00402324">
              <w:rPr>
                <w:iCs/>
                <w:lang w:val="en-US"/>
              </w:rPr>
              <w:t>gNB</w:t>
            </w:r>
            <w:proofErr w:type="spellEnd"/>
            <w:r w:rsidRPr="00402324">
              <w:rPr>
                <w:iCs/>
                <w:lang w:val="en-US"/>
              </w:rPr>
              <w:t xml:space="preserve"> using one direct path and one indirect path via 1) Layer-2 UE-to-Network relay, </w:t>
            </w:r>
          </w:p>
          <w:p w14:paraId="5F87A2CD" w14:textId="77777777" w:rsidR="00402324" w:rsidRPr="00402324" w:rsidRDefault="00402324" w:rsidP="00402324">
            <w:pPr>
              <w:spacing w:before="156" w:after="156"/>
              <w:rPr>
                <w:iCs/>
                <w:lang w:val="en-US"/>
              </w:rPr>
            </w:pPr>
            <w:r w:rsidRPr="00402324">
              <w:rPr>
                <w:iCs/>
                <w:lang w:val="en-US"/>
              </w:rPr>
              <w:t>-</w:t>
            </w:r>
            <w:r w:rsidRPr="00402324">
              <w:rPr>
                <w:iCs/>
                <w:lang w:val="en-US"/>
              </w:rPr>
              <w:tab/>
              <w:t xml:space="preserve">Scenario 2: the remote UE is connected to the same </w:t>
            </w:r>
            <w:proofErr w:type="spellStart"/>
            <w:r w:rsidRPr="00402324">
              <w:rPr>
                <w:iCs/>
                <w:lang w:val="en-US"/>
              </w:rPr>
              <w:t>gNB</w:t>
            </w:r>
            <w:proofErr w:type="spellEnd"/>
            <w:r w:rsidRPr="00402324">
              <w:rPr>
                <w:iCs/>
                <w:lang w:val="en-US"/>
              </w:rPr>
              <w:t xml:space="preserve"> using one direct path and one indirect path via 2) via another UE (where the UE-UE inter-connection is assumed to be ideal).</w:t>
            </w:r>
          </w:p>
          <w:p w14:paraId="717D8064" w14:textId="77777777" w:rsidR="00402324" w:rsidRPr="00402324" w:rsidRDefault="00402324" w:rsidP="00402324">
            <w:pPr>
              <w:spacing w:before="156" w:after="156"/>
              <w:rPr>
                <w:iCs/>
                <w:lang w:val="en-US"/>
              </w:rPr>
            </w:pPr>
            <w:r w:rsidRPr="00402324">
              <w:rPr>
                <w:iCs/>
                <w:lang w:val="en-US"/>
              </w:rPr>
              <w:t>RAN2 assumes that the relation between remote UE and relay UE in scenario 2 is pre-configured or static and how the relation is pre-configured or static is out of the 3GPP scope.</w:t>
            </w:r>
          </w:p>
          <w:p w14:paraId="64127597" w14:textId="76B36812" w:rsidR="00402324" w:rsidRPr="00771E38" w:rsidRDefault="00402324" w:rsidP="00402324">
            <w:pPr>
              <w:spacing w:before="156" w:after="156"/>
              <w:rPr>
                <w:iCs/>
                <w:lang w:val="en-US"/>
              </w:rPr>
            </w:pPr>
            <w:r w:rsidRPr="00402324">
              <w:rPr>
                <w:iCs/>
                <w:lang w:val="en-US"/>
              </w:rPr>
              <w:t>RAN2 deprioritizes discussion on authorization and association mechanism between remote UE and relay UE in scenario 2.</w:t>
            </w:r>
          </w:p>
        </w:tc>
      </w:tr>
    </w:tbl>
    <w:p w14:paraId="39B50573" w14:textId="78187FE8" w:rsidR="005141F6" w:rsidRPr="00FA58D0" w:rsidRDefault="004F2A70" w:rsidP="005141F6">
      <w:pPr>
        <w:spacing w:before="156" w:after="156"/>
        <w:rPr>
          <w:rFonts w:cs="Times New Roman"/>
        </w:rPr>
      </w:pPr>
      <w:r w:rsidRPr="004F2A70">
        <w:rPr>
          <w:rFonts w:cs="Times New Roman"/>
        </w:rPr>
        <w:t xml:space="preserve">This </w:t>
      </w:r>
      <w:r>
        <w:rPr>
          <w:rFonts w:cs="Times New Roman"/>
        </w:rPr>
        <w:t>contribution</w:t>
      </w:r>
      <w:r w:rsidRPr="004F2A70">
        <w:rPr>
          <w:rFonts w:cs="Times New Roman"/>
        </w:rPr>
        <w:t xml:space="preserve"> provid</w:t>
      </w:r>
      <w:r w:rsidR="00A7604C">
        <w:rPr>
          <w:rFonts w:cs="Times New Roman"/>
        </w:rPr>
        <w:t>es our considerations o</w:t>
      </w:r>
      <w:r w:rsidR="00A7604C" w:rsidRPr="00A7604C">
        <w:rPr>
          <w:rFonts w:cs="Times New Roman"/>
        </w:rPr>
        <w:t>n</w:t>
      </w:r>
      <w:r w:rsidR="005E5D69">
        <w:rPr>
          <w:rFonts w:cs="Times New Roman"/>
        </w:rPr>
        <w:t xml:space="preserve"> </w:t>
      </w:r>
      <w:r w:rsidR="000A0401">
        <w:rPr>
          <w:rFonts w:cs="Times New Roman"/>
        </w:rPr>
        <w:t xml:space="preserve">multipath </w:t>
      </w:r>
      <w:bookmarkStart w:id="2" w:name="_GoBack"/>
      <w:bookmarkEnd w:id="2"/>
      <w:r w:rsidR="00A7604C">
        <w:rPr>
          <w:rFonts w:cs="Times New Roman"/>
        </w:rPr>
        <w:t xml:space="preserve">of </w:t>
      </w:r>
      <w:proofErr w:type="spellStart"/>
      <w:r w:rsidR="00A7604C">
        <w:rPr>
          <w:rFonts w:cs="Times New Roman"/>
        </w:rPr>
        <w:t>sidelink</w:t>
      </w:r>
      <w:proofErr w:type="spellEnd"/>
      <w:r w:rsidR="00A7604C">
        <w:rPr>
          <w:rFonts w:cs="Times New Roman"/>
        </w:rPr>
        <w:t xml:space="preserve"> relay</w:t>
      </w:r>
      <w:r w:rsidR="00CC054D">
        <w:rPr>
          <w:rFonts w:cs="Times New Roman"/>
        </w:rPr>
        <w:t>.</w:t>
      </w:r>
    </w:p>
    <w:p w14:paraId="709ED0F6" w14:textId="77777777"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lastRenderedPageBreak/>
        <w:t>Discussion</w:t>
      </w:r>
    </w:p>
    <w:p w14:paraId="17C35273" w14:textId="30A15F36" w:rsidR="00803A91" w:rsidRDefault="00803A91" w:rsidP="00803A91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t xml:space="preserve">2.1 </w:t>
      </w:r>
      <w:r w:rsidR="00EF07A7">
        <w:rPr>
          <w:rFonts w:eastAsia="宋体"/>
        </w:rPr>
        <w:t>Considerations on S</w:t>
      </w:r>
      <w:r w:rsidR="00D13322">
        <w:rPr>
          <w:rFonts w:eastAsia="宋体" w:hint="eastAsia"/>
        </w:rPr>
        <w:t>cenario</w:t>
      </w:r>
      <w:r w:rsidR="004034F0">
        <w:rPr>
          <w:rFonts w:eastAsia="宋体" w:hint="eastAsia"/>
        </w:rPr>
        <w:t>#</w:t>
      </w:r>
      <w:r w:rsidR="004034F0">
        <w:rPr>
          <w:rFonts w:eastAsia="宋体"/>
        </w:rPr>
        <w:t>1</w:t>
      </w:r>
    </w:p>
    <w:p w14:paraId="39CE6300" w14:textId="22DBD9B9" w:rsidR="004034F0" w:rsidRPr="004034F0" w:rsidRDefault="004034F0" w:rsidP="004034F0">
      <w:pPr>
        <w:pStyle w:val="3"/>
        <w:spacing w:before="156"/>
        <w:ind w:right="200"/>
        <w:rPr>
          <w:rFonts w:eastAsia="宋体"/>
        </w:rPr>
      </w:pPr>
      <w:r>
        <w:rPr>
          <w:rFonts w:eastAsia="宋体"/>
        </w:rPr>
        <w:t>2.1.1 B</w:t>
      </w:r>
      <w:r>
        <w:rPr>
          <w:rFonts w:eastAsia="宋体" w:hint="eastAsia"/>
        </w:rPr>
        <w:t>asic</w:t>
      </w:r>
      <w:r>
        <w:rPr>
          <w:rFonts w:eastAsia="宋体"/>
        </w:rPr>
        <w:t xml:space="preserve"> M</w:t>
      </w:r>
      <w:r>
        <w:rPr>
          <w:rFonts w:eastAsia="宋体" w:hint="eastAsia"/>
        </w:rPr>
        <w:t>anagement</w:t>
      </w:r>
      <w:r>
        <w:rPr>
          <w:rFonts w:eastAsia="宋体"/>
        </w:rPr>
        <w:t xml:space="preserve"> P</w:t>
      </w:r>
      <w:r>
        <w:rPr>
          <w:rFonts w:eastAsia="宋体" w:hint="eastAsia"/>
        </w:rPr>
        <w:t>rocedures</w:t>
      </w:r>
    </w:p>
    <w:p w14:paraId="5A17015C" w14:textId="674709F3" w:rsidR="004034F0" w:rsidRDefault="004034F0" w:rsidP="00855C54">
      <w:pPr>
        <w:spacing w:beforeLines="100" w:before="312" w:after="156"/>
        <w:jc w:val="left"/>
      </w:pPr>
      <w:bookmarkStart w:id="3" w:name="_Toc72163958"/>
      <w:bookmarkStart w:id="4" w:name="_Toc72164083"/>
      <w:bookmarkStart w:id="5" w:name="_Toc72164151"/>
      <w:bookmarkStart w:id="6" w:name="_Toc72164281"/>
      <w:bookmarkStart w:id="7" w:name="_Toc72166021"/>
      <w:bookmarkStart w:id="8" w:name="_Toc72166096"/>
      <w:bookmarkStart w:id="9" w:name="_Toc72166120"/>
      <w:bookmarkStart w:id="10" w:name="_Toc72166132"/>
      <w:bookmarkStart w:id="11" w:name="_Toc72166144"/>
      <w:bookmarkStart w:id="12" w:name="_Toc72166215"/>
      <w:bookmarkStart w:id="13" w:name="_Toc72166223"/>
      <w:bookmarkStart w:id="14" w:name="_Toc72764097"/>
      <w:bookmarkStart w:id="15" w:name="_Toc72764105"/>
      <w:bookmarkStart w:id="16" w:name="_Toc72764113"/>
      <w:bookmarkStart w:id="17" w:name="_Toc72764121"/>
      <w:r>
        <w:t xml:space="preserve">As per the scenario 1 of the objective on multipath, Remote UE is connected to the same </w:t>
      </w:r>
      <w:proofErr w:type="spellStart"/>
      <w:r>
        <w:t>gNB</w:t>
      </w:r>
      <w:proofErr w:type="spellEnd"/>
      <w:r>
        <w:t xml:space="preserve"> via </w:t>
      </w:r>
      <w:r w:rsidRPr="00807F26">
        <w:rPr>
          <w:rFonts w:hint="eastAsia"/>
        </w:rPr>
        <w:t>one</w:t>
      </w:r>
      <w:r>
        <w:t xml:space="preserve"> direct path and one</w:t>
      </w:r>
      <w:r>
        <w:rPr>
          <w:rFonts w:eastAsiaTheme="minorEastAsia" w:hint="eastAsia"/>
        </w:rPr>
        <w:t xml:space="preserve"> </w:t>
      </w:r>
      <w:r>
        <w:t xml:space="preserve">indirect path </w:t>
      </w:r>
      <w:r w:rsidRPr="00807F26">
        <w:t>via Layer-2 UE-to-Network relay</w:t>
      </w:r>
      <w:r>
        <w:t>. It is possible that:</w:t>
      </w:r>
    </w:p>
    <w:p w14:paraId="3F9C1B16" w14:textId="77777777" w:rsidR="004034F0" w:rsidRDefault="004034F0" w:rsidP="00A7604C">
      <w:pPr>
        <w:pStyle w:val="a3"/>
        <w:numPr>
          <w:ilvl w:val="0"/>
          <w:numId w:val="13"/>
        </w:numPr>
        <w:spacing w:after="120"/>
        <w:ind w:firstLineChars="0"/>
        <w:jc w:val="left"/>
      </w:pPr>
      <w:r w:rsidRPr="00D13322">
        <w:rPr>
          <w:b/>
        </w:rPr>
        <w:t>scenario 1.1</w:t>
      </w:r>
      <w:r w:rsidRPr="00365F45">
        <w:t xml:space="preserve">: </w:t>
      </w:r>
      <w:r>
        <w:t>Remote UE and Relay UE of the indirect path are served by the same cell, and</w:t>
      </w:r>
    </w:p>
    <w:p w14:paraId="62C7EDB6" w14:textId="77777777" w:rsidR="004034F0" w:rsidRPr="00A7604C" w:rsidRDefault="004034F0" w:rsidP="00A7604C">
      <w:pPr>
        <w:pStyle w:val="a3"/>
        <w:numPr>
          <w:ilvl w:val="0"/>
          <w:numId w:val="13"/>
        </w:numPr>
        <w:spacing w:after="120"/>
        <w:ind w:firstLineChars="0"/>
        <w:jc w:val="left"/>
      </w:pPr>
      <w:proofErr w:type="gramStart"/>
      <w:r w:rsidRPr="00D13322">
        <w:rPr>
          <w:b/>
        </w:rPr>
        <w:t>scenario</w:t>
      </w:r>
      <w:proofErr w:type="gramEnd"/>
      <w:r w:rsidRPr="00D13322">
        <w:rPr>
          <w:b/>
        </w:rPr>
        <w:t xml:space="preserve"> 1.2</w:t>
      </w:r>
      <w:r w:rsidRPr="00365F45">
        <w:t>:</w:t>
      </w:r>
      <w:r>
        <w:t xml:space="preserve"> Remote UE and Relay UE of the indirect path are served by different cells of the same </w:t>
      </w:r>
      <w:proofErr w:type="spellStart"/>
      <w:r>
        <w:t>gNB</w:t>
      </w:r>
      <w:proofErr w:type="spellEnd"/>
      <w:r w:rsidRPr="00A7604C">
        <w:rPr>
          <w:rFonts w:asciiTheme="minorEastAsia" w:eastAsiaTheme="minorEastAsia" w:hAnsiTheme="minorEastAsia" w:hint="eastAsia"/>
        </w:rPr>
        <w:t>.</w:t>
      </w:r>
    </w:p>
    <w:p w14:paraId="4084F79D" w14:textId="77777777" w:rsidR="004034F0" w:rsidRDefault="004034F0" w:rsidP="00855C54">
      <w:pPr>
        <w:spacing w:beforeLines="100" w:before="312" w:after="156"/>
        <w:jc w:val="left"/>
        <w:rPr>
          <w:lang w:val="en-GB"/>
        </w:rPr>
      </w:pPr>
      <w:r>
        <w:rPr>
          <w:lang w:val="en-GB"/>
        </w:rPr>
        <w:t xml:space="preserve">For NR-DC, MN and SN can be served by the same </w:t>
      </w:r>
      <w:proofErr w:type="spellStart"/>
      <w:r>
        <w:rPr>
          <w:lang w:val="en-GB"/>
        </w:rPr>
        <w:t>gNB</w:t>
      </w:r>
      <w:proofErr w:type="spellEnd"/>
      <w:r>
        <w:t xml:space="preserve"> [2]</w:t>
      </w:r>
      <w:r>
        <w:rPr>
          <w:lang w:val="en-GB"/>
        </w:rPr>
        <w:t xml:space="preserve">. For </w:t>
      </w:r>
      <w:r w:rsidRPr="00D13322">
        <w:rPr>
          <w:b/>
          <w:lang w:val="en-GB"/>
        </w:rPr>
        <w:t>scenario</w:t>
      </w:r>
      <w:r>
        <w:rPr>
          <w:b/>
          <w:lang w:val="en-GB"/>
        </w:rPr>
        <w:t xml:space="preserve"> </w:t>
      </w:r>
      <w:r w:rsidRPr="00D13322">
        <w:rPr>
          <w:b/>
          <w:lang w:val="en-GB"/>
        </w:rPr>
        <w:t>1.2</w:t>
      </w:r>
      <w:r>
        <w:rPr>
          <w:lang w:val="en-GB"/>
        </w:rPr>
        <w:t xml:space="preserve">, since Remote UE and Relay UE are served by different cells of the same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, it is possible to model these two cell</w:t>
      </w:r>
      <w:r w:rsidRPr="00807F26">
        <w:rPr>
          <w:rFonts w:hint="eastAsia"/>
          <w:lang w:val="en-GB"/>
        </w:rPr>
        <w:t>s</w:t>
      </w:r>
      <w:r>
        <w:rPr>
          <w:lang w:val="en-GB"/>
        </w:rPr>
        <w:t xml:space="preserve"> as in MN</w:t>
      </w:r>
      <w:r w:rsidRPr="00365F45">
        <w:rPr>
          <w:lang w:val="en-GB"/>
        </w:rPr>
        <w:t>/MCG</w:t>
      </w:r>
      <w:r>
        <w:rPr>
          <w:lang w:val="en-GB"/>
        </w:rPr>
        <w:t xml:space="preserve"> and in SN/SCG separately. Therefore, procedures for NR-DC management can be adopted for the management of multipath of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relay, and some modifications are needed</w:t>
      </w:r>
      <w:r w:rsidRPr="00C32A63">
        <w:rPr>
          <w:rFonts w:hint="eastAsia"/>
          <w:lang w:val="en-GB"/>
        </w:rPr>
        <w:t>,</w:t>
      </w:r>
      <w:r w:rsidRPr="00C32A63">
        <w:rPr>
          <w:lang w:val="en-GB"/>
        </w:rPr>
        <w:t xml:space="preserve"> such as introducing procedures for the relay bearer configuration.</w:t>
      </w:r>
      <w:r>
        <w:rPr>
          <w:lang w:val="en-GB"/>
        </w:rPr>
        <w:t xml:space="preserve"> </w:t>
      </w:r>
    </w:p>
    <w:p w14:paraId="481C15F4" w14:textId="77777777" w:rsidR="004034F0" w:rsidRDefault="004034F0" w:rsidP="00855C54">
      <w:pPr>
        <w:spacing w:beforeLines="100" w:before="312" w:after="156"/>
        <w:jc w:val="left"/>
        <w:rPr>
          <w:lang w:val="en-GB"/>
        </w:rPr>
      </w:pPr>
      <w:r>
        <w:rPr>
          <w:lang w:val="en-GB"/>
        </w:rPr>
        <w:t xml:space="preserve">For </w:t>
      </w:r>
      <w:r w:rsidRPr="00D13322">
        <w:rPr>
          <w:b/>
          <w:lang w:val="en-GB"/>
        </w:rPr>
        <w:t>scenario</w:t>
      </w:r>
      <w:r>
        <w:rPr>
          <w:b/>
          <w:lang w:val="en-GB"/>
        </w:rPr>
        <w:t xml:space="preserve"> </w:t>
      </w:r>
      <w:r w:rsidRPr="00D13322">
        <w:rPr>
          <w:b/>
          <w:lang w:val="en-GB"/>
        </w:rPr>
        <w:t>1.1</w:t>
      </w:r>
      <w:r>
        <w:rPr>
          <w:lang w:val="en-GB"/>
        </w:rPr>
        <w:t xml:space="preserve">, whether these procedures for NR-DC management can be applied to it needed further study since both Relay UE and Remote UE are served by the same cell rather than different cells as in </w:t>
      </w:r>
      <w:r w:rsidRPr="00D13322">
        <w:rPr>
          <w:b/>
          <w:lang w:val="en-GB"/>
        </w:rPr>
        <w:t>scenario</w:t>
      </w:r>
      <w:r>
        <w:rPr>
          <w:b/>
          <w:lang w:val="en-GB"/>
        </w:rPr>
        <w:t xml:space="preserve"> </w:t>
      </w:r>
      <w:r w:rsidRPr="00D13322">
        <w:rPr>
          <w:b/>
          <w:lang w:val="en-GB"/>
        </w:rPr>
        <w:t>1.2</w:t>
      </w:r>
      <w:r>
        <w:rPr>
          <w:lang w:val="en-GB"/>
        </w:rPr>
        <w:t xml:space="preserve">. </w:t>
      </w:r>
      <w:r w:rsidRPr="00C32A63">
        <w:rPr>
          <w:rFonts w:hint="eastAsia"/>
          <w:lang w:val="en-GB"/>
        </w:rPr>
        <w:t>If</w:t>
      </w:r>
      <w:r>
        <w:rPr>
          <w:lang w:val="en-GB"/>
        </w:rPr>
        <w:t xml:space="preserve"> </w:t>
      </w:r>
      <w:r w:rsidRPr="00C32A63">
        <w:rPr>
          <w:rFonts w:hint="eastAsia"/>
          <w:lang w:val="en-GB"/>
        </w:rPr>
        <w:t>those</w:t>
      </w:r>
      <w:r w:rsidRPr="00C32A63">
        <w:rPr>
          <w:lang w:val="en-GB"/>
        </w:rPr>
        <w:t xml:space="preserve"> </w:t>
      </w:r>
      <w:r w:rsidRPr="00C32A63">
        <w:rPr>
          <w:rFonts w:hint="eastAsia"/>
          <w:lang w:val="en-GB"/>
        </w:rPr>
        <w:t>procedure</w:t>
      </w:r>
      <w:r w:rsidRPr="00C05E5F">
        <w:rPr>
          <w:lang w:val="en-GB"/>
        </w:rPr>
        <w:t>s</w:t>
      </w:r>
      <w:r w:rsidRPr="00C32A63">
        <w:rPr>
          <w:lang w:val="en-GB"/>
        </w:rPr>
        <w:t xml:space="preserve"> </w:t>
      </w:r>
      <w:r w:rsidRPr="00C32A63">
        <w:rPr>
          <w:rFonts w:hint="eastAsia"/>
          <w:lang w:val="en-GB"/>
        </w:rPr>
        <w:t>are</w:t>
      </w:r>
      <w:r w:rsidRPr="00C32A63">
        <w:rPr>
          <w:lang w:val="en-GB"/>
        </w:rPr>
        <w:t xml:space="preserve"> </w:t>
      </w:r>
      <w:r w:rsidRPr="00C32A63">
        <w:rPr>
          <w:rFonts w:hint="eastAsia"/>
          <w:lang w:val="en-GB"/>
        </w:rPr>
        <w:t>not</w:t>
      </w:r>
      <w:r w:rsidRPr="00C32A63">
        <w:rPr>
          <w:lang w:val="en-GB"/>
        </w:rPr>
        <w:t xml:space="preserve"> </w:t>
      </w:r>
      <w:r w:rsidRPr="00C32A63">
        <w:rPr>
          <w:rFonts w:hint="eastAsia"/>
          <w:lang w:val="en-GB"/>
        </w:rPr>
        <w:t>app</w:t>
      </w:r>
      <w:r>
        <w:rPr>
          <w:rFonts w:hint="eastAsia"/>
          <w:lang w:val="en-GB"/>
        </w:rPr>
        <w:t>lic</w:t>
      </w:r>
      <w:r w:rsidRPr="00C32A63">
        <w:rPr>
          <w:rFonts w:hint="eastAsia"/>
          <w:lang w:val="en-GB"/>
        </w:rPr>
        <w:t>able</w:t>
      </w:r>
      <w:r>
        <w:rPr>
          <w:lang w:val="en-GB"/>
        </w:rPr>
        <w:t xml:space="preserve"> to </w:t>
      </w:r>
      <w:r w:rsidRPr="00C32A63">
        <w:rPr>
          <w:rFonts w:hint="eastAsia"/>
          <w:lang w:val="en-GB"/>
        </w:rPr>
        <w:t>scenario</w:t>
      </w:r>
      <w:r>
        <w:rPr>
          <w:lang w:val="en-GB"/>
        </w:rPr>
        <w:t xml:space="preserve"> 1.1, some </w:t>
      </w:r>
      <w:r w:rsidRPr="00C05E5F">
        <w:rPr>
          <w:rFonts w:hint="eastAsia"/>
          <w:lang w:val="en-GB"/>
        </w:rPr>
        <w:t>new</w:t>
      </w:r>
      <w:r>
        <w:rPr>
          <w:lang w:val="en-GB"/>
        </w:rPr>
        <w:t xml:space="preserve"> procedures need to be defined</w:t>
      </w:r>
      <w:r w:rsidRPr="009525BB">
        <w:rPr>
          <w:rFonts w:hint="eastAsia"/>
          <w:lang w:val="en-GB"/>
        </w:rPr>
        <w:t>,</w:t>
      </w:r>
      <w:r w:rsidRPr="009525BB">
        <w:rPr>
          <w:lang w:val="en-GB"/>
        </w:rPr>
        <w:t xml:space="preserve"> which will introduce</w:t>
      </w:r>
      <w:r>
        <w:rPr>
          <w:lang w:val="en-GB"/>
        </w:rPr>
        <w:t xml:space="preserve"> more work load for standardization.</w:t>
      </w:r>
    </w:p>
    <w:p w14:paraId="78831C43" w14:textId="410FE19A" w:rsidR="004034F0" w:rsidRDefault="004034F0" w:rsidP="009525BB">
      <w:pPr>
        <w:pStyle w:val="1st-Proposal-YJ"/>
        <w:spacing w:before="156" w:after="156"/>
        <w:rPr>
          <w:rFonts w:eastAsiaTheme="minorEastAsia"/>
          <w:lang w:val="en-GB"/>
        </w:rPr>
      </w:pPr>
      <w:bookmarkStart w:id="18" w:name="_Toc110242630"/>
      <w:bookmarkStart w:id="19" w:name="_Toc115108074"/>
      <w:bookmarkStart w:id="20" w:name="_Toc115109055"/>
      <w:bookmarkStart w:id="21" w:name="_Toc115109481"/>
      <w:bookmarkStart w:id="22" w:name="_Toc115424818"/>
      <w:r w:rsidRPr="0073686E">
        <w:rPr>
          <w:rFonts w:eastAsiaTheme="minorEastAsia"/>
          <w:lang w:val="en-GB"/>
        </w:rPr>
        <w:t>RAN2 to consider</w:t>
      </w:r>
      <w:r w:rsidRPr="009525BB">
        <w:rPr>
          <w:rFonts w:eastAsiaTheme="minorEastAsia"/>
          <w:lang w:val="en-GB"/>
        </w:rPr>
        <w:t xml:space="preserve"> procedures for NR-DC management as </w:t>
      </w:r>
      <w:r w:rsidR="00CC233A">
        <w:rPr>
          <w:rFonts w:eastAsiaTheme="minorEastAsia"/>
          <w:lang w:val="en-GB"/>
        </w:rPr>
        <w:t xml:space="preserve">the </w:t>
      </w:r>
      <w:r w:rsidRPr="009525BB">
        <w:rPr>
          <w:rFonts w:eastAsiaTheme="minorEastAsia"/>
          <w:lang w:val="en-GB"/>
        </w:rPr>
        <w:t xml:space="preserve">baseline to manage </w:t>
      </w:r>
      <w:r w:rsidRPr="0073686E">
        <w:rPr>
          <w:rFonts w:eastAsiaTheme="minorEastAsia"/>
          <w:lang w:val="en-GB"/>
        </w:rPr>
        <w:t>intra-</w:t>
      </w:r>
      <w:proofErr w:type="spellStart"/>
      <w:r w:rsidRPr="0073686E">
        <w:rPr>
          <w:rFonts w:eastAsiaTheme="minorEastAsia"/>
          <w:lang w:val="en-GB"/>
        </w:rPr>
        <w:t>gNB</w:t>
      </w:r>
      <w:proofErr w:type="spellEnd"/>
      <w:r w:rsidRPr="0073686E">
        <w:rPr>
          <w:rFonts w:eastAsiaTheme="minorEastAsia"/>
          <w:lang w:val="en-GB"/>
        </w:rPr>
        <w:t xml:space="preserve"> multipath</w:t>
      </w:r>
      <w:r>
        <w:rPr>
          <w:rFonts w:eastAsiaTheme="minorEastAsia"/>
          <w:lang w:val="en-GB"/>
        </w:rPr>
        <w:t xml:space="preserve">, especially for </w:t>
      </w:r>
      <w:r w:rsidRPr="0073686E">
        <w:rPr>
          <w:rFonts w:eastAsiaTheme="minorEastAsia"/>
          <w:lang w:val="en-GB"/>
        </w:rPr>
        <w:t>intra-</w:t>
      </w:r>
      <w:proofErr w:type="spellStart"/>
      <w:r w:rsidRPr="0073686E">
        <w:rPr>
          <w:rFonts w:eastAsiaTheme="minorEastAsia"/>
          <w:lang w:val="en-GB"/>
        </w:rPr>
        <w:t>gNB</w:t>
      </w:r>
      <w:proofErr w:type="spellEnd"/>
      <w:r w:rsidRPr="0073686E">
        <w:rPr>
          <w:rFonts w:eastAsiaTheme="minorEastAsia"/>
          <w:lang w:val="en-GB"/>
        </w:rPr>
        <w:t xml:space="preserve"> multipath</w:t>
      </w:r>
      <w:r>
        <w:rPr>
          <w:rFonts w:eastAsiaTheme="minorEastAsia"/>
          <w:lang w:val="en-GB"/>
        </w:rPr>
        <w:t xml:space="preserve"> </w:t>
      </w:r>
      <w:r w:rsidRPr="0073686E">
        <w:rPr>
          <w:rFonts w:eastAsiaTheme="minorEastAsia"/>
          <w:lang w:val="en-GB"/>
        </w:rPr>
        <w:t xml:space="preserve">with Remote UE and Relay UE served by different cells of the same </w:t>
      </w:r>
      <w:proofErr w:type="spellStart"/>
      <w:r w:rsidRPr="0073686E">
        <w:rPr>
          <w:rFonts w:eastAsiaTheme="minorEastAsia"/>
          <w:lang w:val="en-GB"/>
        </w:rPr>
        <w:t>gNB</w:t>
      </w:r>
      <w:proofErr w:type="spellEnd"/>
      <w:r>
        <w:rPr>
          <w:rFonts w:eastAsiaTheme="minorEastAsia" w:hint="eastAsia"/>
          <w:lang w:val="en-GB"/>
        </w:rPr>
        <w:t>.</w:t>
      </w:r>
      <w:bookmarkEnd w:id="18"/>
      <w:bookmarkEnd w:id="19"/>
      <w:bookmarkEnd w:id="20"/>
      <w:bookmarkEnd w:id="21"/>
      <w:bookmarkEnd w:id="22"/>
    </w:p>
    <w:p w14:paraId="58E02263" w14:textId="77777777" w:rsidR="004034F0" w:rsidRPr="0073686E" w:rsidRDefault="004034F0" w:rsidP="009525BB">
      <w:pPr>
        <w:pStyle w:val="1st-Proposal-YJ"/>
        <w:spacing w:before="156" w:after="156"/>
        <w:rPr>
          <w:rFonts w:eastAsiaTheme="minorEastAsia"/>
          <w:lang w:val="en-GB"/>
        </w:rPr>
      </w:pPr>
      <w:bookmarkStart w:id="23" w:name="_Toc110242631"/>
      <w:bookmarkStart w:id="24" w:name="_Toc115108075"/>
      <w:bookmarkStart w:id="25" w:name="_Toc115109056"/>
      <w:bookmarkStart w:id="26" w:name="_Toc115109482"/>
      <w:bookmarkStart w:id="27" w:name="_Toc115424819"/>
      <w:r>
        <w:rPr>
          <w:rFonts w:eastAsiaTheme="minorEastAsia" w:hint="eastAsia"/>
          <w:lang w:val="en-GB"/>
        </w:rPr>
        <w:t>For</w:t>
      </w:r>
      <w:r>
        <w:rPr>
          <w:rFonts w:eastAsiaTheme="minorEastAsia"/>
          <w:lang w:val="en-GB"/>
        </w:rPr>
        <w:t xml:space="preserve"> </w:t>
      </w:r>
      <w:r w:rsidRPr="0073686E">
        <w:rPr>
          <w:rFonts w:eastAsiaTheme="minorEastAsia"/>
          <w:lang w:val="en-GB"/>
        </w:rPr>
        <w:t>intra-</w:t>
      </w:r>
      <w:proofErr w:type="spellStart"/>
      <w:r w:rsidRPr="0073686E">
        <w:rPr>
          <w:rFonts w:eastAsiaTheme="minorEastAsia"/>
          <w:lang w:val="en-GB"/>
        </w:rPr>
        <w:t>gNB</w:t>
      </w:r>
      <w:proofErr w:type="spellEnd"/>
      <w:r w:rsidRPr="0073686E">
        <w:rPr>
          <w:rFonts w:eastAsiaTheme="minorEastAsia"/>
          <w:lang w:val="en-GB"/>
        </w:rPr>
        <w:t xml:space="preserve"> multipath with Remote UE and Relay UE served by the same cell</w:t>
      </w:r>
      <w:r>
        <w:rPr>
          <w:rFonts w:eastAsiaTheme="minorEastAsia"/>
          <w:lang w:val="en-GB"/>
        </w:rPr>
        <w:t>, RAN2 to further study on reusing NR-</w:t>
      </w:r>
      <w:r>
        <w:rPr>
          <w:rFonts w:eastAsiaTheme="minorEastAsia" w:hint="eastAsia"/>
          <w:lang w:val="en-GB"/>
        </w:rPr>
        <w:t>DC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procedures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or</w:t>
      </w:r>
      <w:r>
        <w:rPr>
          <w:rFonts w:eastAsiaTheme="minorEastAsia"/>
          <w:lang w:val="en-GB"/>
        </w:rPr>
        <w:t xml:space="preserve"> define new procedures.</w:t>
      </w:r>
      <w:bookmarkEnd w:id="23"/>
      <w:bookmarkEnd w:id="24"/>
      <w:bookmarkEnd w:id="25"/>
      <w:bookmarkEnd w:id="26"/>
      <w:bookmarkEnd w:id="27"/>
    </w:p>
    <w:p w14:paraId="2994071C" w14:textId="419B61A5" w:rsidR="004034F0" w:rsidRPr="00965CDF" w:rsidRDefault="00793032" w:rsidP="00855C54">
      <w:pPr>
        <w:spacing w:beforeLines="100" w:before="312" w:after="156"/>
        <w:jc w:val="left"/>
        <w:rPr>
          <w:rFonts w:asciiTheme="minorEastAsia" w:eastAsiaTheme="minorEastAsia" w:hAnsiTheme="minorEastAsia"/>
        </w:rPr>
      </w:pPr>
      <w:r>
        <w:t>Assuming tha</w:t>
      </w:r>
      <w:r>
        <w:rPr>
          <w:rFonts w:asciiTheme="minorEastAsia" w:eastAsiaTheme="minorEastAsia" w:hAnsiTheme="minorEastAsia" w:hint="eastAsia"/>
        </w:rPr>
        <w:t>t</w:t>
      </w:r>
      <w:r w:rsidR="00965CDF">
        <w:rPr>
          <w:rFonts w:asciiTheme="minorEastAsia" w:eastAsiaTheme="minorEastAsia" w:hAnsiTheme="minorEastAsia"/>
        </w:rPr>
        <w:t xml:space="preserve"> </w:t>
      </w:r>
      <w:r w:rsidR="00965CDF" w:rsidRPr="00807F26">
        <w:t>the</w:t>
      </w:r>
      <w:r w:rsidR="00965CDF">
        <w:t xml:space="preserve"> </w:t>
      </w:r>
      <w:r w:rsidR="004034F0" w:rsidRPr="00807F26">
        <w:t>intra-</w:t>
      </w:r>
      <w:proofErr w:type="spellStart"/>
      <w:r w:rsidR="004034F0" w:rsidRPr="00807F26">
        <w:t>gNB</w:t>
      </w:r>
      <w:proofErr w:type="spellEnd"/>
      <w:r w:rsidR="004034F0" w:rsidRPr="00807F26">
        <w:t xml:space="preserve"> multipath is model</w:t>
      </w:r>
      <w:r w:rsidR="004034F0" w:rsidRPr="00807F26">
        <w:rPr>
          <w:rFonts w:hint="eastAsia"/>
        </w:rPr>
        <w:t>ed</w:t>
      </w:r>
      <w:r w:rsidR="004034F0" w:rsidRPr="00807F26">
        <w:t xml:space="preserve"> as N</w:t>
      </w:r>
      <w:r w:rsidR="004034F0" w:rsidRPr="00807F26">
        <w:rPr>
          <w:rFonts w:hint="eastAsia"/>
        </w:rPr>
        <w:t>R-DC</w:t>
      </w:r>
      <w:r w:rsidR="004034F0" w:rsidRPr="00807F26">
        <w:t xml:space="preserve">, </w:t>
      </w:r>
      <w:r w:rsidR="004034F0" w:rsidRPr="00807F26">
        <w:rPr>
          <w:rFonts w:hint="eastAsia"/>
        </w:rPr>
        <w:t>Relay</w:t>
      </w:r>
      <w:r w:rsidR="004034F0" w:rsidRPr="00807F26">
        <w:t xml:space="preserve"> </w:t>
      </w:r>
      <w:r w:rsidR="004034F0" w:rsidRPr="00807F26">
        <w:rPr>
          <w:rFonts w:hint="eastAsia"/>
        </w:rPr>
        <w:t>UE</w:t>
      </w:r>
      <w:r w:rsidR="004034F0" w:rsidRPr="00807F26">
        <w:t xml:space="preserve"> </w:t>
      </w:r>
      <w:r w:rsidR="004034F0" w:rsidRPr="00807F26">
        <w:rPr>
          <w:rFonts w:hint="eastAsia"/>
        </w:rPr>
        <w:t>can</w:t>
      </w:r>
      <w:r w:rsidR="004034F0" w:rsidRPr="00807F26">
        <w:t xml:space="preserve"> </w:t>
      </w:r>
      <w:r w:rsidR="004034F0" w:rsidRPr="00807F26">
        <w:rPr>
          <w:rFonts w:hint="eastAsia"/>
        </w:rPr>
        <w:t>be</w:t>
      </w:r>
      <w:r w:rsidR="004034F0" w:rsidRPr="00807F26">
        <w:t xml:space="preserve"> </w:t>
      </w:r>
      <w:r w:rsidR="004034F0" w:rsidRPr="00807F26">
        <w:rPr>
          <w:rFonts w:hint="eastAsia"/>
        </w:rPr>
        <w:t>served</w:t>
      </w:r>
      <w:r w:rsidR="004034F0" w:rsidRPr="00807F26">
        <w:t xml:space="preserve"> </w:t>
      </w:r>
      <w:r w:rsidR="004034F0" w:rsidRPr="00807F26">
        <w:rPr>
          <w:rFonts w:hint="eastAsia"/>
        </w:rPr>
        <w:t>by</w:t>
      </w:r>
      <w:r w:rsidR="004034F0" w:rsidRPr="00807F26">
        <w:t xml:space="preserve"> </w:t>
      </w:r>
      <w:r w:rsidR="00965CDF">
        <w:t>either</w:t>
      </w:r>
      <w:r w:rsidR="004034F0" w:rsidRPr="00807F26">
        <w:t xml:space="preserve"> </w:t>
      </w:r>
      <w:r w:rsidR="004034F0" w:rsidRPr="00807F26">
        <w:rPr>
          <w:rFonts w:hint="eastAsia"/>
        </w:rPr>
        <w:t>MN</w:t>
      </w:r>
      <w:r w:rsidR="004034F0" w:rsidRPr="00807F26">
        <w:t xml:space="preserve"> </w:t>
      </w:r>
      <w:r w:rsidR="004034F0" w:rsidRPr="00807F26">
        <w:rPr>
          <w:rFonts w:hint="eastAsia"/>
        </w:rPr>
        <w:t>or</w:t>
      </w:r>
      <w:r w:rsidR="004034F0" w:rsidRPr="00807F26">
        <w:t xml:space="preserve"> </w:t>
      </w:r>
      <w:r w:rsidR="004034F0" w:rsidRPr="00807F26">
        <w:rPr>
          <w:rFonts w:hint="eastAsia"/>
        </w:rPr>
        <w:t>SN,</w:t>
      </w:r>
      <w:r w:rsidR="004034F0" w:rsidRPr="00807F26">
        <w:t xml:space="preserve"> so </w:t>
      </w:r>
      <w:r w:rsidR="00965CDF">
        <w:t xml:space="preserve">that </w:t>
      </w:r>
      <w:r w:rsidR="004034F0" w:rsidRPr="00807F26">
        <w:t xml:space="preserve">the indirect path can be managed by </w:t>
      </w:r>
      <w:r w:rsidR="00965CDF">
        <w:t>either</w:t>
      </w:r>
      <w:r w:rsidR="004034F0" w:rsidRPr="00807F26">
        <w:t xml:space="preserve"> MN </w:t>
      </w:r>
      <w:r>
        <w:t>or</w:t>
      </w:r>
      <w:r w:rsidR="004034F0" w:rsidRPr="00807F26">
        <w:t xml:space="preserve"> </w:t>
      </w:r>
      <w:r w:rsidR="004034F0" w:rsidRPr="00807F26">
        <w:rPr>
          <w:rFonts w:hint="eastAsia"/>
        </w:rPr>
        <w:t>SN.</w:t>
      </w:r>
      <w:r w:rsidR="004034F0" w:rsidRPr="00807F26">
        <w:t xml:space="preserve"> And there is no need to restrict that the relay UE </w:t>
      </w:r>
      <w:r w:rsidR="004034F0" w:rsidRPr="00807F26">
        <w:rPr>
          <w:rFonts w:hint="eastAsia"/>
        </w:rPr>
        <w:t>or</w:t>
      </w:r>
      <w:r w:rsidR="004034F0" w:rsidRPr="00807F26">
        <w:t xml:space="preserve"> indirect path is always managed by the MN.</w:t>
      </w:r>
      <w:r w:rsidR="004034F0">
        <w:t xml:space="preserve"> Therefor</w:t>
      </w:r>
      <w:r>
        <w:t>e</w:t>
      </w:r>
      <w:r w:rsidR="004034F0">
        <w:t>, if the indirect path is controlled by SN, the SN addition procedure can be used to add the indirect path, and the configuration of relay channel i</w:t>
      </w:r>
      <w:r>
        <w:t>s</w:t>
      </w:r>
      <w:r w:rsidR="004034F0">
        <w:t xml:space="preserve"> executed during this procedure. On the other hand, if the indirect path is controlled by the MN, the legacy SN addition procedure can be used to add the direct path.</w:t>
      </w:r>
    </w:p>
    <w:p w14:paraId="1B18718E" w14:textId="77777777" w:rsidR="004034F0" w:rsidRDefault="004034F0" w:rsidP="00763564">
      <w:pPr>
        <w:pStyle w:val="1st-Proposal-YJ"/>
        <w:spacing w:before="156" w:after="156"/>
        <w:rPr>
          <w:rFonts w:eastAsiaTheme="minorEastAsia"/>
          <w:lang w:val="en-GB"/>
        </w:rPr>
      </w:pPr>
      <w:bookmarkStart w:id="28" w:name="_Toc110242632"/>
      <w:bookmarkStart w:id="29" w:name="_Toc115108076"/>
      <w:bookmarkStart w:id="30" w:name="_Toc115109057"/>
      <w:bookmarkStart w:id="31" w:name="_Toc115109483"/>
      <w:bookmarkStart w:id="32" w:name="_Toc115424820"/>
      <w:r w:rsidRPr="0073686E">
        <w:rPr>
          <w:rFonts w:eastAsiaTheme="minorEastAsia"/>
          <w:lang w:val="en-GB"/>
        </w:rPr>
        <w:t xml:space="preserve">RAN2 to </w:t>
      </w:r>
      <w:r>
        <w:rPr>
          <w:rFonts w:eastAsiaTheme="minorEastAsia"/>
          <w:lang w:val="en-GB"/>
        </w:rPr>
        <w:t>use the SN addition procedure to configure</w:t>
      </w:r>
      <w:r w:rsidRPr="00763564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the</w:t>
      </w:r>
      <w:r w:rsidRPr="00763564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SN together with the relay channel if </w:t>
      </w:r>
      <w:r>
        <w:rPr>
          <w:rFonts w:eastAsiaTheme="minorEastAsia" w:hint="eastAsia"/>
          <w:lang w:val="en-GB"/>
        </w:rPr>
        <w:t>the</w:t>
      </w:r>
      <w:r>
        <w:rPr>
          <w:rFonts w:eastAsiaTheme="minorEastAsia"/>
          <w:lang w:val="en-GB"/>
        </w:rPr>
        <w:t xml:space="preserve"> indirect path is controlled by SN.</w:t>
      </w:r>
      <w:bookmarkEnd w:id="28"/>
      <w:bookmarkEnd w:id="29"/>
      <w:bookmarkEnd w:id="30"/>
      <w:bookmarkEnd w:id="31"/>
      <w:bookmarkEnd w:id="32"/>
    </w:p>
    <w:p w14:paraId="411996BB" w14:textId="4E2F75A5" w:rsidR="004034F0" w:rsidRPr="004034F0" w:rsidRDefault="004034F0" w:rsidP="004034F0">
      <w:pPr>
        <w:pStyle w:val="3"/>
        <w:spacing w:before="156"/>
        <w:ind w:right="200"/>
        <w:rPr>
          <w:rFonts w:eastAsia="宋体"/>
        </w:rPr>
      </w:pPr>
      <w:r>
        <w:rPr>
          <w:rFonts w:eastAsia="宋体"/>
        </w:rPr>
        <w:t>2.1.2 MP</w:t>
      </w:r>
      <w:r w:rsidR="0048608F">
        <w:rPr>
          <w:rFonts w:eastAsia="宋体"/>
        </w:rPr>
        <w:t xml:space="preserve"> split</w:t>
      </w:r>
      <w:r>
        <w:rPr>
          <w:rFonts w:eastAsia="宋体"/>
        </w:rPr>
        <w:t xml:space="preserve"> bearer</w:t>
      </w:r>
    </w:p>
    <w:p w14:paraId="17C93DC0" w14:textId="797C1966" w:rsidR="004034F0" w:rsidRDefault="00CC233A" w:rsidP="004034F0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t the previous meeting, companies agreed to introduce MP split bearer for </w:t>
      </w:r>
      <w:r w:rsidR="000A0401">
        <w:rPr>
          <w:rFonts w:eastAsiaTheme="minorEastAsia"/>
        </w:rPr>
        <w:t xml:space="preserve">multipath </w:t>
      </w:r>
      <w:r>
        <w:rPr>
          <w:rFonts w:eastAsiaTheme="minorEastAsia"/>
        </w:rPr>
        <w:t xml:space="preserve">relaying. </w:t>
      </w:r>
      <w:r w:rsidR="004034F0">
        <w:rPr>
          <w:rFonts w:eastAsiaTheme="minorEastAsia"/>
        </w:rPr>
        <w:t>PDCP split</w:t>
      </w:r>
      <w:r w:rsidR="00E2768D">
        <w:rPr>
          <w:rFonts w:eastAsiaTheme="minorEastAsia"/>
        </w:rPr>
        <w:t>ting</w:t>
      </w:r>
      <w:r w:rsidR="004034F0">
        <w:rPr>
          <w:rFonts w:eastAsiaTheme="minorEastAsia"/>
        </w:rPr>
        <w:t xml:space="preserve"> and PDCP duplication are basic functions provide</w:t>
      </w:r>
      <w:r w:rsidR="00E2768D">
        <w:rPr>
          <w:rFonts w:eastAsiaTheme="minorEastAsia"/>
        </w:rPr>
        <w:t>d</w:t>
      </w:r>
      <w:r w:rsidR="004034F0">
        <w:rPr>
          <w:rFonts w:eastAsiaTheme="minorEastAsia"/>
        </w:rPr>
        <w:t xml:space="preserve"> by split bearer of</w:t>
      </w:r>
      <w:r w:rsidR="007B5AF8">
        <w:rPr>
          <w:rFonts w:eastAsiaTheme="minorEastAsia"/>
        </w:rPr>
        <w:t xml:space="preserve"> </w:t>
      </w:r>
      <w:r w:rsidR="007B5AF8">
        <w:rPr>
          <w:rFonts w:eastAsiaTheme="minorEastAsia" w:hint="eastAsia"/>
        </w:rPr>
        <w:t>NR-DC</w:t>
      </w:r>
      <w:r w:rsidR="007B5AF8">
        <w:rPr>
          <w:rFonts w:eastAsiaTheme="minorEastAsia"/>
        </w:rPr>
        <w:t xml:space="preserve">. </w:t>
      </w:r>
      <w:r w:rsidR="007B5AF8">
        <w:rPr>
          <w:rFonts w:eastAsiaTheme="minorEastAsia" w:hint="eastAsia"/>
        </w:rPr>
        <w:t>Similarly,</w:t>
      </w:r>
      <w:r w:rsidR="007B5AF8">
        <w:rPr>
          <w:rFonts w:eastAsiaTheme="minorEastAsia"/>
        </w:rPr>
        <w:t xml:space="preserve"> PDCP </w:t>
      </w:r>
      <w:r w:rsidR="00E2768D">
        <w:rPr>
          <w:rFonts w:eastAsiaTheme="minorEastAsia"/>
        </w:rPr>
        <w:t xml:space="preserve">splitting </w:t>
      </w:r>
      <w:r w:rsidR="007B5AF8">
        <w:rPr>
          <w:rFonts w:eastAsiaTheme="minorEastAsia"/>
        </w:rPr>
        <w:t>and PDCP duplication</w:t>
      </w:r>
      <w:r w:rsidR="007B5AF8" w:rsidRPr="007B5AF8">
        <w:rPr>
          <w:rFonts w:eastAsiaTheme="minorEastAsia"/>
        </w:rPr>
        <w:t xml:space="preserve"> could be supported for </w:t>
      </w:r>
      <w:r w:rsidR="007B5AF8">
        <w:rPr>
          <w:rFonts w:eastAsiaTheme="minorEastAsia"/>
        </w:rPr>
        <w:t xml:space="preserve">MP bearer of </w:t>
      </w:r>
      <w:r w:rsidR="000A0401">
        <w:rPr>
          <w:rFonts w:eastAsiaTheme="minorEastAsia"/>
        </w:rPr>
        <w:t xml:space="preserve">multipath </w:t>
      </w:r>
      <w:r w:rsidR="007B5AF8" w:rsidRPr="007B5AF8">
        <w:rPr>
          <w:rFonts w:eastAsiaTheme="minorEastAsia"/>
        </w:rPr>
        <w:t>scenario</w:t>
      </w:r>
      <w:r w:rsidR="003212E4">
        <w:rPr>
          <w:rFonts w:eastAsiaTheme="minorEastAsia"/>
        </w:rPr>
        <w:t xml:space="preserve"> to </w:t>
      </w:r>
      <w:r w:rsidR="003212E4" w:rsidRPr="003212E4">
        <w:rPr>
          <w:rFonts w:eastAsiaTheme="minorEastAsia"/>
        </w:rPr>
        <w:t>improve the throughput and reliability/robustness</w:t>
      </w:r>
      <w:r w:rsidR="003212E4">
        <w:rPr>
          <w:rFonts w:eastAsiaTheme="minorEastAsia"/>
        </w:rPr>
        <w:t>.</w:t>
      </w:r>
      <w:r w:rsidR="007B5AF8">
        <w:rPr>
          <w:rFonts w:eastAsiaTheme="minorEastAsia"/>
        </w:rPr>
        <w:t xml:space="preserve"> </w:t>
      </w:r>
      <w:r w:rsidR="003212E4">
        <w:rPr>
          <w:rFonts w:eastAsiaTheme="minorEastAsia"/>
        </w:rPr>
        <w:t>So we propose:</w:t>
      </w:r>
    </w:p>
    <w:p w14:paraId="3862304E" w14:textId="493F1101" w:rsidR="007B5AF8" w:rsidRPr="0073686E" w:rsidRDefault="007B5AF8" w:rsidP="003212E4">
      <w:pPr>
        <w:pStyle w:val="1st-Proposal-YJ"/>
        <w:spacing w:before="156" w:after="156"/>
        <w:rPr>
          <w:rFonts w:eastAsiaTheme="minorEastAsia"/>
          <w:lang w:val="en-GB"/>
        </w:rPr>
      </w:pPr>
      <w:bookmarkStart w:id="33" w:name="_Toc115108077"/>
      <w:bookmarkStart w:id="34" w:name="_Toc115109058"/>
      <w:bookmarkStart w:id="35" w:name="_Toc115109484"/>
      <w:bookmarkStart w:id="36" w:name="_Toc115424821"/>
      <w:r w:rsidRPr="0073686E">
        <w:rPr>
          <w:rFonts w:eastAsiaTheme="minorEastAsia"/>
          <w:lang w:val="en-GB"/>
        </w:rPr>
        <w:lastRenderedPageBreak/>
        <w:t>For</w:t>
      </w:r>
      <w:r w:rsidR="003212E4">
        <w:rPr>
          <w:rFonts w:eastAsiaTheme="minorEastAsia"/>
          <w:lang w:val="en-GB"/>
        </w:rPr>
        <w:t xml:space="preserve"> MP </w:t>
      </w:r>
      <w:r w:rsidR="00577008">
        <w:rPr>
          <w:rFonts w:eastAsiaTheme="minorEastAsia"/>
          <w:lang w:val="en-GB"/>
        </w:rPr>
        <w:t xml:space="preserve">split </w:t>
      </w:r>
      <w:r w:rsidR="003212E4">
        <w:rPr>
          <w:rFonts w:eastAsiaTheme="minorEastAsia"/>
          <w:lang w:val="en-GB"/>
        </w:rPr>
        <w:t>bearer</w:t>
      </w:r>
      <w:r w:rsidRPr="0073686E">
        <w:rPr>
          <w:rFonts w:eastAsiaTheme="minorEastAsia"/>
          <w:lang w:val="en-GB"/>
        </w:rPr>
        <w:t xml:space="preserve">, </w:t>
      </w:r>
      <w:r w:rsidR="003212E4">
        <w:rPr>
          <w:rFonts w:eastAsiaTheme="minorEastAsia"/>
          <w:lang w:val="en-GB"/>
        </w:rPr>
        <w:t>P</w:t>
      </w:r>
      <w:r w:rsidR="003212E4" w:rsidRPr="003212E4">
        <w:rPr>
          <w:rFonts w:eastAsiaTheme="minorEastAsia"/>
          <w:lang w:val="en-GB"/>
        </w:rPr>
        <w:t xml:space="preserve">DCP </w:t>
      </w:r>
      <w:r w:rsidR="00767CDA">
        <w:rPr>
          <w:rFonts w:eastAsiaTheme="minorEastAsia"/>
        </w:rPr>
        <w:t xml:space="preserve">splitting </w:t>
      </w:r>
      <w:r w:rsidR="003212E4" w:rsidRPr="003212E4">
        <w:rPr>
          <w:rFonts w:eastAsiaTheme="minorEastAsia"/>
          <w:lang w:val="en-GB"/>
        </w:rPr>
        <w:t xml:space="preserve">and PDCP duplication </w:t>
      </w:r>
      <w:r w:rsidR="00693529">
        <w:rPr>
          <w:rFonts w:eastAsiaTheme="minorEastAsia"/>
          <w:lang w:val="en-GB"/>
        </w:rPr>
        <w:t>should</w:t>
      </w:r>
      <w:r w:rsidR="003212E4" w:rsidRPr="003212E4">
        <w:rPr>
          <w:rFonts w:eastAsiaTheme="minorEastAsia"/>
          <w:lang w:val="en-GB"/>
        </w:rPr>
        <w:t xml:space="preserve"> be supported</w:t>
      </w:r>
      <w:r w:rsidRPr="0073686E">
        <w:rPr>
          <w:rFonts w:eastAsiaTheme="minorEastAsia"/>
          <w:lang w:val="en-GB"/>
        </w:rPr>
        <w:t>.</w:t>
      </w:r>
      <w:bookmarkEnd w:id="33"/>
      <w:bookmarkEnd w:id="34"/>
      <w:bookmarkEnd w:id="35"/>
      <w:bookmarkEnd w:id="36"/>
    </w:p>
    <w:p w14:paraId="6EFFBA22" w14:textId="0A8ACD6F" w:rsidR="00CC233A" w:rsidRDefault="00CC233A" w:rsidP="00CC233A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t>2.</w:t>
      </w:r>
      <w:r w:rsidR="00096AAD">
        <w:rPr>
          <w:rFonts w:eastAsia="宋体"/>
        </w:rPr>
        <w:t>2</w:t>
      </w:r>
      <w:r>
        <w:rPr>
          <w:rFonts w:eastAsia="宋体"/>
        </w:rPr>
        <w:t xml:space="preserve"> Considerations on S</w:t>
      </w:r>
      <w:r>
        <w:rPr>
          <w:rFonts w:eastAsia="宋体" w:hint="eastAsia"/>
        </w:rPr>
        <w:t>cenario#</w:t>
      </w:r>
      <w:r w:rsidR="00096AAD">
        <w:rPr>
          <w:rFonts w:eastAsia="宋体"/>
        </w:rPr>
        <w:t>2</w:t>
      </w:r>
    </w:p>
    <w:p w14:paraId="639498DE" w14:textId="1257BAE2" w:rsidR="00CC233A" w:rsidRPr="004034F0" w:rsidRDefault="00CC233A" w:rsidP="00CC233A">
      <w:pPr>
        <w:pStyle w:val="3"/>
        <w:spacing w:before="156"/>
        <w:ind w:right="200"/>
        <w:rPr>
          <w:rFonts w:eastAsia="宋体"/>
        </w:rPr>
      </w:pPr>
      <w:r>
        <w:rPr>
          <w:rFonts w:eastAsia="宋体"/>
        </w:rPr>
        <w:t xml:space="preserve">2.1.1 </w:t>
      </w:r>
      <w:r w:rsidR="00096AAD">
        <w:rPr>
          <w:rFonts w:eastAsia="宋体"/>
        </w:rPr>
        <w:t>Protocol Stack</w:t>
      </w:r>
    </w:p>
    <w:p w14:paraId="54E9E931" w14:textId="45E616C2" w:rsidR="004034F0" w:rsidRDefault="00096AAD" w:rsidP="00855C54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t the previous meeting, whether to configure </w:t>
      </w:r>
      <w:r w:rsidR="000110E6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SRAP layer over PC5 hop </w:t>
      </w:r>
      <w:r w:rsidR="00577008">
        <w:rPr>
          <w:rFonts w:eastAsiaTheme="minorEastAsia"/>
        </w:rPr>
        <w:t>was</w:t>
      </w:r>
      <w:r>
        <w:rPr>
          <w:rFonts w:eastAsiaTheme="minorEastAsia"/>
        </w:rPr>
        <w:t xml:space="preserve"> not decided. One simple implementation for </w:t>
      </w:r>
      <w:r w:rsidR="00577008">
        <w:rPr>
          <w:rFonts w:eastAsiaTheme="minorEastAsia"/>
        </w:rPr>
        <w:t>S</w:t>
      </w:r>
      <w:r>
        <w:rPr>
          <w:rFonts w:eastAsiaTheme="minorEastAsia"/>
        </w:rPr>
        <w:t xml:space="preserve">cenario#2 is only one RB is configured for the indirect path. </w:t>
      </w:r>
      <w:r>
        <w:rPr>
          <w:rFonts w:eastAsiaTheme="minorEastAsia" w:hint="eastAsia"/>
        </w:rPr>
        <w:t>However</w:t>
      </w:r>
      <w:r w:rsidR="00402324">
        <w:rPr>
          <w:rFonts w:eastAsiaTheme="minorEastAsia" w:hint="eastAsia"/>
        </w:rPr>
        <w:t>,</w:t>
      </w:r>
      <w:r w:rsidR="00402324">
        <w:rPr>
          <w:rFonts w:eastAsiaTheme="minorEastAsia"/>
        </w:rPr>
        <w:t xml:space="preserve"> a future proof solution is to configure more than one RB for </w:t>
      </w:r>
      <w:r w:rsidR="00402324">
        <w:rPr>
          <w:rFonts w:eastAsiaTheme="minorEastAsia" w:hint="eastAsia"/>
        </w:rPr>
        <w:t>the</w:t>
      </w:r>
      <w:r w:rsidR="00402324">
        <w:rPr>
          <w:rFonts w:eastAsiaTheme="minorEastAsia"/>
        </w:rPr>
        <w:t xml:space="preserve"> indirect path. </w:t>
      </w:r>
      <w:r w:rsidR="00577008">
        <w:rPr>
          <w:rFonts w:eastAsiaTheme="minorEastAsia"/>
        </w:rPr>
        <w:t>Thus,</w:t>
      </w:r>
      <w:r w:rsidR="00402324">
        <w:rPr>
          <w:rFonts w:eastAsiaTheme="minorEastAsia"/>
        </w:rPr>
        <w:t xml:space="preserve"> </w:t>
      </w:r>
      <w:r w:rsidR="00402324">
        <w:rPr>
          <w:rFonts w:eastAsiaTheme="minorEastAsia" w:hint="eastAsia"/>
        </w:rPr>
        <w:t>the</w:t>
      </w:r>
      <w:r w:rsidR="00402324">
        <w:rPr>
          <w:rFonts w:eastAsiaTheme="minorEastAsia"/>
        </w:rPr>
        <w:t xml:space="preserve"> </w:t>
      </w:r>
      <w:r w:rsidR="00402324">
        <w:rPr>
          <w:rFonts w:eastAsiaTheme="minorEastAsia" w:hint="eastAsia"/>
        </w:rPr>
        <w:t>SRAP</w:t>
      </w:r>
      <w:r w:rsidR="00402324">
        <w:rPr>
          <w:rFonts w:eastAsiaTheme="minorEastAsia"/>
        </w:rPr>
        <w:t xml:space="preserve"> </w:t>
      </w:r>
      <w:r w:rsidR="00402324">
        <w:rPr>
          <w:rFonts w:eastAsiaTheme="minorEastAsia" w:hint="eastAsia"/>
        </w:rPr>
        <w:t>layer</w:t>
      </w:r>
      <w:r w:rsidR="00402324">
        <w:rPr>
          <w:rFonts w:eastAsiaTheme="minorEastAsia"/>
        </w:rPr>
        <w:t xml:space="preserve"> </w:t>
      </w:r>
      <w:r w:rsidR="00402324">
        <w:rPr>
          <w:rFonts w:eastAsiaTheme="minorEastAsia" w:hint="eastAsia"/>
        </w:rPr>
        <w:t>is</w:t>
      </w:r>
      <w:r w:rsidR="00402324">
        <w:rPr>
          <w:rFonts w:eastAsiaTheme="minorEastAsia"/>
        </w:rPr>
        <w:t xml:space="preserve"> essential </w:t>
      </w:r>
      <w:r w:rsidR="00402324">
        <w:rPr>
          <w:rFonts w:eastAsiaTheme="minorEastAsia" w:hint="eastAsia"/>
        </w:rPr>
        <w:t>for</w:t>
      </w:r>
      <w:r>
        <w:rPr>
          <w:rFonts w:eastAsiaTheme="minorEastAsia"/>
        </w:rPr>
        <w:t xml:space="preserve"> </w:t>
      </w:r>
      <w:r w:rsidR="00402324">
        <w:rPr>
          <w:rFonts w:eastAsiaTheme="minorEastAsia"/>
        </w:rPr>
        <w:t>Scenario#2</w:t>
      </w:r>
      <w:r w:rsidR="0048608F">
        <w:rPr>
          <w:rFonts w:eastAsiaTheme="minorEastAsia"/>
        </w:rPr>
        <w:t xml:space="preserve"> to perform bearer mapping of the PC5 hop</w:t>
      </w:r>
      <w:r w:rsidR="00402324">
        <w:rPr>
          <w:rFonts w:eastAsiaTheme="minorEastAsia"/>
        </w:rPr>
        <w:t>. So we propose</w:t>
      </w:r>
      <w:r w:rsidR="00402324">
        <w:rPr>
          <w:rFonts w:eastAsiaTheme="minorEastAsia" w:hint="eastAsia"/>
        </w:rPr>
        <w:t>:</w:t>
      </w:r>
      <w:r w:rsidR="00402324">
        <w:rPr>
          <w:rFonts w:eastAsiaTheme="minorEastAsia"/>
        </w:rPr>
        <w:t xml:space="preserve"> </w:t>
      </w:r>
    </w:p>
    <w:p w14:paraId="7B80B075" w14:textId="7578BA6C" w:rsidR="00402324" w:rsidRPr="00402324" w:rsidRDefault="00402324" w:rsidP="00402324">
      <w:pPr>
        <w:pStyle w:val="1st-Proposal-YJ"/>
        <w:spacing w:before="156" w:after="156"/>
        <w:rPr>
          <w:rFonts w:eastAsiaTheme="minorEastAsia"/>
          <w:lang w:val="en-GB"/>
        </w:rPr>
      </w:pPr>
      <w:bookmarkStart w:id="37" w:name="_Toc115109059"/>
      <w:bookmarkStart w:id="38" w:name="_Toc115109485"/>
      <w:bookmarkStart w:id="39" w:name="_Toc115424822"/>
      <w:r w:rsidRPr="00402324">
        <w:rPr>
          <w:rFonts w:eastAsiaTheme="minorEastAsia" w:hint="eastAsia"/>
          <w:lang w:val="en-GB"/>
        </w:rPr>
        <w:t>S</w:t>
      </w:r>
      <w:r w:rsidRPr="00402324">
        <w:rPr>
          <w:rFonts w:eastAsiaTheme="minorEastAsia"/>
          <w:lang w:val="en-GB"/>
        </w:rPr>
        <w:t>RAP layer is adopted for the bearer mapping over PC5 hop for Scenario#2.</w:t>
      </w:r>
      <w:bookmarkEnd w:id="37"/>
      <w:bookmarkEnd w:id="38"/>
      <w:bookmarkEnd w:id="39"/>
    </w:p>
    <w:p w14:paraId="625CA99F" w14:textId="39F56E83" w:rsidR="00402324" w:rsidRDefault="00402324" w:rsidP="00855C54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/>
        </w:rPr>
        <w:t>Additionally,</w:t>
      </w:r>
      <w:r w:rsidRPr="00402324">
        <w:t xml:space="preserve"> </w:t>
      </w:r>
      <w:r w:rsidRPr="00402324">
        <w:rPr>
          <w:rFonts w:eastAsiaTheme="minorEastAsia"/>
        </w:rPr>
        <w:t>the UE-UE inter-connection</w:t>
      </w:r>
      <w:r w:rsidR="000A0401">
        <w:rPr>
          <w:rFonts w:eastAsiaTheme="minorEastAsia"/>
        </w:rPr>
        <w:t xml:space="preserve"> of the indirect path</w:t>
      </w:r>
      <w:r w:rsidRPr="00402324">
        <w:rPr>
          <w:rFonts w:eastAsiaTheme="minorEastAsia"/>
        </w:rPr>
        <w:t xml:space="preserve"> is assumed to be ideal</w:t>
      </w:r>
      <w:r>
        <w:rPr>
          <w:rFonts w:eastAsiaTheme="minorEastAsia"/>
        </w:rPr>
        <w:t xml:space="preserve">, which means </w:t>
      </w:r>
      <w:r w:rsidR="00577008">
        <w:rPr>
          <w:rFonts w:eastAsiaTheme="minorEastAsia"/>
        </w:rPr>
        <w:t xml:space="preserve">that </w:t>
      </w:r>
      <w:r>
        <w:rPr>
          <w:rFonts w:eastAsiaTheme="minorEastAsia"/>
        </w:rPr>
        <w:t>no RLC channel is configured</w:t>
      </w:r>
      <w:r w:rsidR="000A0401">
        <w:rPr>
          <w:rFonts w:eastAsiaTheme="minorEastAsia"/>
        </w:rPr>
        <w:t xml:space="preserve"> between Remote UE and Relay UE</w:t>
      </w:r>
      <w:r>
        <w:rPr>
          <w:rFonts w:eastAsiaTheme="minorEastAsia"/>
        </w:rPr>
        <w:t xml:space="preserve">. </w:t>
      </w:r>
      <w:r>
        <w:rPr>
          <w:rFonts w:eastAsiaTheme="minorEastAsia" w:hint="eastAsia"/>
        </w:rPr>
        <w:t>Thus</w:t>
      </w:r>
      <w:r w:rsidR="00577008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Relay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UE</w:t>
      </w:r>
      <w:r>
        <w:rPr>
          <w:rFonts w:eastAsiaTheme="minorEastAsia"/>
        </w:rPr>
        <w:t xml:space="preserve"> </w:t>
      </w:r>
      <w:r w:rsidR="00577008">
        <w:rPr>
          <w:rFonts w:eastAsiaTheme="minorEastAsia"/>
        </w:rPr>
        <w:t>are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not</w:t>
      </w:r>
      <w:r w:rsidR="00577008">
        <w:rPr>
          <w:rFonts w:eastAsiaTheme="minorEastAsia"/>
        </w:rPr>
        <w:t xml:space="preserve"> able to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determine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one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RB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for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SRB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or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DRB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based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on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RLC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channel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transmitting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it.</w:t>
      </w:r>
      <w:r>
        <w:rPr>
          <w:rFonts w:eastAsiaTheme="minorEastAsia"/>
        </w:rPr>
        <w:t xml:space="preserve"> </w:t>
      </w:r>
      <w:r w:rsidR="0048608F">
        <w:rPr>
          <w:rFonts w:eastAsiaTheme="minorEastAsia" w:hint="eastAsia"/>
        </w:rPr>
        <w:t>Moreover,</w:t>
      </w:r>
      <w:r w:rsidR="0048608F">
        <w:rPr>
          <w:rFonts w:eastAsiaTheme="minorEastAsia"/>
        </w:rPr>
        <w:t xml:space="preserve"> the</w:t>
      </w:r>
      <w:r w:rsidR="0048608F" w:rsidRPr="0048608F">
        <w:rPr>
          <w:rFonts w:eastAsiaTheme="minorEastAsia"/>
        </w:rPr>
        <w:t xml:space="preserve"> same problem occurs when </w:t>
      </w:r>
      <w:r w:rsidR="0048608F">
        <w:rPr>
          <w:rFonts w:eastAsiaTheme="minorEastAsia"/>
        </w:rPr>
        <w:t>MP split bearer</w:t>
      </w:r>
      <w:r w:rsidR="0048608F" w:rsidRPr="0048608F">
        <w:rPr>
          <w:rFonts w:eastAsiaTheme="minorEastAsia"/>
        </w:rPr>
        <w:t xml:space="preserve"> is configured.</w:t>
      </w:r>
      <w:r w:rsidR="0048608F">
        <w:rPr>
          <w:rFonts w:eastAsiaTheme="minorEastAsia"/>
        </w:rPr>
        <w:t xml:space="preserve"> </w:t>
      </w:r>
      <w:r>
        <w:rPr>
          <w:rFonts w:eastAsiaTheme="minorEastAsia"/>
        </w:rPr>
        <w:t>So we propose:</w:t>
      </w:r>
    </w:p>
    <w:p w14:paraId="5BBDB854" w14:textId="1C1426F0" w:rsidR="00402324" w:rsidRDefault="00402324" w:rsidP="00402324">
      <w:pPr>
        <w:pStyle w:val="1st-Proposal-YJ"/>
        <w:spacing w:before="156" w:after="156"/>
        <w:rPr>
          <w:rFonts w:eastAsiaTheme="minorEastAsia"/>
          <w:lang w:val="en-GB"/>
        </w:rPr>
      </w:pPr>
      <w:bookmarkStart w:id="40" w:name="_Toc115109060"/>
      <w:bookmarkStart w:id="41" w:name="_Toc115109486"/>
      <w:bookmarkStart w:id="42" w:name="_Toc115424823"/>
      <w:r w:rsidRPr="00402324">
        <w:rPr>
          <w:rFonts w:eastAsiaTheme="minorEastAsia"/>
          <w:lang w:val="en-GB"/>
        </w:rPr>
        <w:t xml:space="preserve">RAN2 to discuss whether to </w:t>
      </w:r>
      <w:r w:rsidR="00B070F7">
        <w:rPr>
          <w:rFonts w:eastAsiaTheme="minorEastAsia"/>
          <w:noProof/>
          <w:lang w:val="en-GB"/>
        </w:rPr>
        <w:t>configure</w:t>
      </w:r>
      <w:r w:rsidR="00B070F7" w:rsidRPr="00F51767">
        <w:rPr>
          <w:rFonts w:eastAsiaTheme="minorEastAsia"/>
          <w:noProof/>
          <w:lang w:val="en-GB"/>
        </w:rPr>
        <w:t xml:space="preserve"> </w:t>
      </w:r>
      <w:r w:rsidRPr="00402324">
        <w:rPr>
          <w:rFonts w:eastAsiaTheme="minorEastAsia"/>
          <w:lang w:val="en-GB"/>
        </w:rPr>
        <w:t xml:space="preserve">SRB and DRB on the indirect path simultaneously for </w:t>
      </w:r>
      <w:r w:rsidRPr="00402324">
        <w:rPr>
          <w:rFonts w:eastAsiaTheme="minorEastAsia" w:hint="eastAsia"/>
          <w:lang w:val="en-GB"/>
        </w:rPr>
        <w:t>Scenario#</w:t>
      </w:r>
      <w:r w:rsidRPr="00402324">
        <w:rPr>
          <w:rFonts w:eastAsiaTheme="minorEastAsia"/>
          <w:lang w:val="en-GB"/>
        </w:rPr>
        <w:t>2</w:t>
      </w:r>
      <w:r w:rsidRPr="00402324">
        <w:rPr>
          <w:rFonts w:eastAsiaTheme="minorEastAsia" w:hint="eastAsia"/>
          <w:lang w:val="en-GB"/>
        </w:rPr>
        <w:t>.</w:t>
      </w:r>
      <w:bookmarkEnd w:id="40"/>
      <w:bookmarkEnd w:id="41"/>
      <w:bookmarkEnd w:id="42"/>
    </w:p>
    <w:p w14:paraId="4C267823" w14:textId="2626EC54" w:rsidR="00A65A2C" w:rsidRPr="00A65A2C" w:rsidRDefault="00A65A2C" w:rsidP="00F671FB">
      <w:pPr>
        <w:pStyle w:val="1st-Proposal-YJ"/>
        <w:spacing w:before="156" w:after="156"/>
        <w:rPr>
          <w:rFonts w:eastAsiaTheme="minorEastAsia"/>
          <w:lang w:val="en-GB"/>
        </w:rPr>
      </w:pPr>
      <w:bookmarkStart w:id="43" w:name="_Toc115424824"/>
      <w:r w:rsidRPr="00A65A2C">
        <w:rPr>
          <w:rFonts w:eastAsiaTheme="minorEastAsia"/>
          <w:lang w:val="en-GB"/>
        </w:rPr>
        <w:t xml:space="preserve">RAN2 to discuss whether to </w:t>
      </w:r>
      <w:r w:rsidRPr="00A65A2C">
        <w:rPr>
          <w:rFonts w:eastAsiaTheme="minorEastAsia"/>
          <w:noProof/>
          <w:lang w:val="en-GB"/>
        </w:rPr>
        <w:t>configure</w:t>
      </w:r>
      <w:r w:rsidRPr="00A65A2C">
        <w:rPr>
          <w:rFonts w:eastAsiaTheme="minorEastAsia"/>
          <w:lang w:val="en-GB"/>
        </w:rPr>
        <w:t xml:space="preserve"> </w:t>
      </w:r>
      <w:r w:rsidRPr="00A65A2C">
        <w:rPr>
          <w:rFonts w:eastAsiaTheme="minorEastAsia" w:hint="eastAsia"/>
          <w:lang w:val="en-GB"/>
        </w:rPr>
        <w:t>split</w:t>
      </w:r>
      <w:r w:rsidRPr="00A65A2C">
        <w:rPr>
          <w:rFonts w:eastAsiaTheme="minorEastAsia"/>
          <w:lang w:val="en-GB"/>
        </w:rPr>
        <w:t xml:space="preserve"> </w:t>
      </w:r>
      <w:r w:rsidRPr="00A65A2C">
        <w:rPr>
          <w:rFonts w:eastAsiaTheme="minorEastAsia" w:hint="eastAsia"/>
          <w:lang w:val="en-GB"/>
        </w:rPr>
        <w:t>bearer</w:t>
      </w:r>
      <w:r w:rsidRPr="00A65A2C">
        <w:rPr>
          <w:rFonts w:eastAsiaTheme="minorEastAsia"/>
          <w:lang w:val="en-GB"/>
        </w:rPr>
        <w:t xml:space="preserve"> for </w:t>
      </w:r>
      <w:r w:rsidRPr="00A65A2C">
        <w:rPr>
          <w:rFonts w:eastAsiaTheme="minorEastAsia" w:hint="eastAsia"/>
          <w:lang w:val="en-GB"/>
        </w:rPr>
        <w:t>Scenario#</w:t>
      </w:r>
      <w:r w:rsidRPr="00A65A2C">
        <w:rPr>
          <w:rFonts w:eastAsiaTheme="minorEastAsia"/>
          <w:lang w:val="en-GB"/>
        </w:rPr>
        <w:t>2</w:t>
      </w:r>
      <w:r w:rsidRPr="00A65A2C">
        <w:rPr>
          <w:rFonts w:eastAsiaTheme="minorEastAsia" w:hint="eastAsia"/>
          <w:lang w:val="en-GB"/>
        </w:rPr>
        <w:t>.</w:t>
      </w:r>
      <w:bookmarkEnd w:id="43"/>
    </w:p>
    <w:p w14:paraId="554E90E3" w14:textId="2DB76523" w:rsidR="0048608F" w:rsidRDefault="0048608F" w:rsidP="0048608F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If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SRB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and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DRB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are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configured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on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 w:rsidR="000A0401" w:rsidRPr="00402324">
        <w:rPr>
          <w:rFonts w:eastAsiaTheme="minorEastAsia"/>
          <w:lang w:val="en-GB"/>
        </w:rPr>
        <w:t>indirect path simultaneously</w:t>
      </w:r>
      <w:r w:rsidR="000A0401">
        <w:rPr>
          <w:rFonts w:eastAsiaTheme="minorEastAsia"/>
          <w:lang w:val="en-GB"/>
        </w:rPr>
        <w:t xml:space="preserve">, </w:t>
      </w:r>
      <w:r w:rsidR="00A65A2C">
        <w:rPr>
          <w:rFonts w:eastAsiaTheme="minorEastAsia" w:hint="eastAsia"/>
          <w:lang w:val="en-GB"/>
        </w:rPr>
        <w:t>or</w:t>
      </w:r>
      <w:r w:rsidR="00A65A2C">
        <w:rPr>
          <w:rFonts w:eastAsiaTheme="minorEastAsia"/>
          <w:lang w:val="en-GB"/>
        </w:rPr>
        <w:t xml:space="preserve"> </w:t>
      </w:r>
      <w:r w:rsidR="00A65A2C">
        <w:rPr>
          <w:rFonts w:eastAsiaTheme="minorEastAsia" w:hint="eastAsia"/>
          <w:lang w:val="en-GB"/>
        </w:rPr>
        <w:t>if</w:t>
      </w:r>
      <w:r w:rsidR="00A65A2C">
        <w:rPr>
          <w:rFonts w:eastAsiaTheme="minorEastAsia"/>
          <w:lang w:val="en-GB"/>
        </w:rPr>
        <w:t xml:space="preserve"> </w:t>
      </w:r>
      <w:r w:rsidR="00A65A2C">
        <w:rPr>
          <w:rFonts w:eastAsiaTheme="minorEastAsia" w:hint="eastAsia"/>
          <w:lang w:val="en-GB"/>
        </w:rPr>
        <w:t>the</w:t>
      </w:r>
      <w:r w:rsidR="00A65A2C">
        <w:rPr>
          <w:rFonts w:eastAsiaTheme="minorEastAsia"/>
          <w:lang w:val="en-GB"/>
        </w:rPr>
        <w:t xml:space="preserve"> </w:t>
      </w:r>
      <w:r w:rsidR="00A65A2C">
        <w:rPr>
          <w:rFonts w:eastAsiaTheme="minorEastAsia" w:hint="eastAsia"/>
          <w:lang w:val="en-GB"/>
        </w:rPr>
        <w:t>MP</w:t>
      </w:r>
      <w:r w:rsidR="00A65A2C">
        <w:rPr>
          <w:rFonts w:eastAsiaTheme="minorEastAsia"/>
          <w:lang w:val="en-GB"/>
        </w:rPr>
        <w:t xml:space="preserve"> </w:t>
      </w:r>
      <w:r w:rsidR="00A65A2C">
        <w:rPr>
          <w:rFonts w:eastAsiaTheme="minorEastAsia" w:hint="eastAsia"/>
          <w:lang w:val="en-GB"/>
        </w:rPr>
        <w:t>split</w:t>
      </w:r>
      <w:r w:rsidR="00A65A2C">
        <w:rPr>
          <w:rFonts w:eastAsiaTheme="minorEastAsia"/>
          <w:lang w:val="en-GB"/>
        </w:rPr>
        <w:t xml:space="preserve"> </w:t>
      </w:r>
      <w:r w:rsidR="00A65A2C">
        <w:rPr>
          <w:rFonts w:eastAsiaTheme="minorEastAsia" w:hint="eastAsia"/>
          <w:lang w:val="en-GB"/>
        </w:rPr>
        <w:t>bearer</w:t>
      </w:r>
      <w:r w:rsidR="00A65A2C">
        <w:rPr>
          <w:rFonts w:eastAsiaTheme="minorEastAsia"/>
          <w:lang w:val="en-GB"/>
        </w:rPr>
        <w:t xml:space="preserve"> </w:t>
      </w:r>
      <w:r w:rsidR="00A65A2C">
        <w:rPr>
          <w:rFonts w:eastAsiaTheme="minorEastAsia" w:hint="eastAsia"/>
          <w:lang w:val="en-GB"/>
        </w:rPr>
        <w:t>is</w:t>
      </w:r>
      <w:r w:rsidR="00A65A2C">
        <w:rPr>
          <w:rFonts w:eastAsiaTheme="minorEastAsia"/>
          <w:lang w:val="en-GB"/>
        </w:rPr>
        <w:t xml:space="preserve"> configured</w:t>
      </w:r>
      <w:r w:rsidR="00A65A2C">
        <w:rPr>
          <w:rFonts w:eastAsiaTheme="minorEastAsia" w:hint="eastAsia"/>
          <w:lang w:val="en-GB"/>
        </w:rPr>
        <w:t>,</w:t>
      </w:r>
      <w:r w:rsidR="00A65A2C">
        <w:rPr>
          <w:rFonts w:eastAsiaTheme="minorEastAsia"/>
          <w:lang w:val="en-GB"/>
        </w:rPr>
        <w:t xml:space="preserve"> an </w:t>
      </w:r>
      <w:r w:rsidR="000A0401">
        <w:rPr>
          <w:rFonts w:eastAsiaTheme="minorEastAsia"/>
          <w:lang w:val="en-GB"/>
        </w:rPr>
        <w:t>extra specification effort is need</w:t>
      </w:r>
      <w:r w:rsidR="00BD3B15">
        <w:rPr>
          <w:rFonts w:eastAsiaTheme="minorEastAsia" w:hint="eastAsia"/>
          <w:lang w:val="en-GB"/>
        </w:rPr>
        <w:t>ed</w:t>
      </w:r>
      <w:r w:rsidR="000A0401">
        <w:rPr>
          <w:rFonts w:eastAsiaTheme="minorEastAsia"/>
          <w:lang w:val="en-GB"/>
        </w:rPr>
        <w:t xml:space="preserve"> to differentiate </w:t>
      </w:r>
      <w:r w:rsidR="00A65A2C">
        <w:rPr>
          <w:rFonts w:eastAsiaTheme="minorEastAsia"/>
          <w:lang w:val="en-GB"/>
        </w:rPr>
        <w:t>SRB from DRB. Currently, the SRAP layer is used to identify Remote UE and enable bearer mapping. Therefore, even if the SRAP layer is adopt</w:t>
      </w:r>
      <w:r w:rsidR="00BD3B15">
        <w:rPr>
          <w:rFonts w:eastAsiaTheme="minorEastAsia"/>
          <w:lang w:val="en-GB"/>
        </w:rPr>
        <w:t>ed</w:t>
      </w:r>
      <w:r w:rsidR="00A65A2C">
        <w:rPr>
          <w:rFonts w:eastAsiaTheme="minorEastAsia"/>
          <w:lang w:val="en-GB"/>
        </w:rPr>
        <w:t xml:space="preserve">, </w:t>
      </w:r>
      <w:r w:rsidR="00BD3B15">
        <w:rPr>
          <w:rFonts w:eastAsiaTheme="minorEastAsia"/>
          <w:lang w:val="en-GB"/>
        </w:rPr>
        <w:t xml:space="preserve">the </w:t>
      </w:r>
      <w:r w:rsidR="00A65A2C">
        <w:rPr>
          <w:rFonts w:eastAsiaTheme="minorEastAsia"/>
          <w:lang w:val="en-GB"/>
        </w:rPr>
        <w:t>above</w:t>
      </w:r>
      <w:r w:rsidR="00BD3B15">
        <w:rPr>
          <w:rFonts w:eastAsiaTheme="minorEastAsia"/>
          <w:lang w:val="en-GB"/>
        </w:rPr>
        <w:t>-</w:t>
      </w:r>
      <w:r w:rsidR="00A65A2C">
        <w:rPr>
          <w:rFonts w:eastAsiaTheme="minorEastAsia"/>
          <w:lang w:val="en-GB"/>
        </w:rPr>
        <w:t>mentioned problem also need</w:t>
      </w:r>
      <w:r w:rsidR="00BD3B15">
        <w:rPr>
          <w:rFonts w:eastAsiaTheme="minorEastAsia"/>
          <w:lang w:val="en-GB"/>
        </w:rPr>
        <w:t>s</w:t>
      </w:r>
      <w:r w:rsidR="00A65A2C">
        <w:rPr>
          <w:rFonts w:eastAsiaTheme="minorEastAsia"/>
          <w:lang w:val="en-GB"/>
        </w:rPr>
        <w:t xml:space="preserve"> to be addressed. </w:t>
      </w:r>
      <w:r>
        <w:rPr>
          <w:rFonts w:eastAsiaTheme="minorEastAsia"/>
        </w:rPr>
        <w:t>So we propose:</w:t>
      </w:r>
    </w:p>
    <w:p w14:paraId="140BC1C9" w14:textId="390BFE70" w:rsidR="0048608F" w:rsidRPr="00A65A2C" w:rsidRDefault="00A65A2C" w:rsidP="00A65A2C">
      <w:pPr>
        <w:pStyle w:val="1st-Proposal-YJ"/>
        <w:spacing w:before="156" w:after="156"/>
        <w:rPr>
          <w:rFonts w:eastAsiaTheme="minorEastAsia"/>
          <w:i w:val="0"/>
          <w:lang w:val="en-GB"/>
        </w:rPr>
      </w:pPr>
      <w:bookmarkStart w:id="44" w:name="_Toc115424825"/>
      <w:r w:rsidRPr="00A65A2C">
        <w:rPr>
          <w:rFonts w:eastAsiaTheme="minorEastAsia"/>
          <w:lang w:val="en-GB"/>
        </w:rPr>
        <w:t xml:space="preserve">RAN2 to discuss how to differentiate SRB from DRB for </w:t>
      </w:r>
      <w:r w:rsidRPr="00A65A2C">
        <w:rPr>
          <w:rFonts w:eastAsiaTheme="minorEastAsia" w:hint="eastAsia"/>
          <w:lang w:val="en-GB"/>
        </w:rPr>
        <w:t>Scenario#</w:t>
      </w:r>
      <w:r w:rsidRPr="00A65A2C">
        <w:rPr>
          <w:rFonts w:eastAsiaTheme="minorEastAsia"/>
          <w:lang w:val="en-GB"/>
        </w:rPr>
        <w:t>2, if they are configured on the indirect path simultaneously</w:t>
      </w:r>
      <w:r w:rsidRPr="00A65A2C">
        <w:rPr>
          <w:rFonts w:eastAsiaTheme="minorEastAsia" w:hint="eastAsia"/>
          <w:lang w:val="en-GB"/>
        </w:rPr>
        <w:t>.</w:t>
      </w:r>
      <w:bookmarkEnd w:id="44"/>
    </w:p>
    <w:p w14:paraId="62746457" w14:textId="2443E898" w:rsidR="00067F52" w:rsidRDefault="004034F0" w:rsidP="00CC233A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bookmarkStart w:id="45" w:name="_Toc77689036"/>
      <w:bookmarkStart w:id="46" w:name="_Toc77689047"/>
      <w:bookmarkStart w:id="47" w:name="_Toc77689058"/>
      <w:bookmarkStart w:id="48" w:name="_Toc77689069"/>
      <w:bookmarkStart w:id="49" w:name="_Toc77689080"/>
      <w:bookmarkStart w:id="50" w:name="_Toc77689091"/>
      <w:bookmarkStart w:id="51" w:name="_Toc77689102"/>
      <w:bookmarkStart w:id="52" w:name="_Toc77689113"/>
      <w:bookmarkStart w:id="53" w:name="_Toc7768912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FA58D0">
        <w:rPr>
          <w:rFonts w:eastAsia="宋体"/>
          <w:sz w:val="28"/>
          <w:szCs w:val="28"/>
        </w:rPr>
        <w:t>Conclusion</w:t>
      </w:r>
    </w:p>
    <w:p w14:paraId="5C24201E" w14:textId="77777777" w:rsidR="00B0469B" w:rsidRDefault="005E1D43" w:rsidP="00B0469B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>
        <w:rPr>
          <w:rFonts w:eastAsiaTheme="minorEastAsia"/>
        </w:rPr>
        <w:fldChar w:fldCharType="separate"/>
      </w:r>
      <w:r w:rsidR="00B0469B" w:rsidRPr="00556E04">
        <w:rPr>
          <w:rFonts w:eastAsia="宋体"/>
          <w:noProof/>
          <w:lang w:val="en-GB"/>
        </w:rPr>
        <w:t>Proposal 1:</w:t>
      </w:r>
      <w:r w:rsidR="00B0469B"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="00B0469B" w:rsidRPr="00556E04">
        <w:rPr>
          <w:rFonts w:eastAsiaTheme="minorEastAsia"/>
          <w:noProof/>
          <w:lang w:val="en-GB"/>
        </w:rPr>
        <w:t>RAN2 to consider procedures for NR-DC management as the baseline to manage intra-gNB multipath, especially for intra-gNB multipath with Remote UE and Relay UE served by different cells of the same gNB.</w:t>
      </w:r>
    </w:p>
    <w:p w14:paraId="70F10074" w14:textId="77777777" w:rsidR="00B0469B" w:rsidRDefault="00B0469B" w:rsidP="00B0469B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56E04">
        <w:rPr>
          <w:rFonts w:eastAsia="宋体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556E04">
        <w:rPr>
          <w:rFonts w:eastAsiaTheme="minorEastAsia"/>
          <w:noProof/>
          <w:lang w:val="en-GB"/>
        </w:rPr>
        <w:t>For intra-gNB multipath with Remote UE and Relay UE served by the same cell, RAN2 to further study on reusing NR-DC procedures or define new procedures.</w:t>
      </w:r>
    </w:p>
    <w:p w14:paraId="68AB4F02" w14:textId="77777777" w:rsidR="00B0469B" w:rsidRDefault="00B0469B" w:rsidP="00B0469B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56E04">
        <w:rPr>
          <w:rFonts w:eastAsia="宋体"/>
          <w:noProof/>
          <w:lang w:val="en-GB"/>
        </w:rPr>
        <w:t>Proposal 3: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556E04">
        <w:rPr>
          <w:rFonts w:eastAsiaTheme="minorEastAsia"/>
          <w:noProof/>
          <w:lang w:val="en-GB"/>
        </w:rPr>
        <w:t>RAN2 to use the SN addition procedure to configure the SN together with the relay channel if the indirect path is controlled by SN.</w:t>
      </w:r>
    </w:p>
    <w:p w14:paraId="0F02FD16" w14:textId="77777777" w:rsidR="00B0469B" w:rsidRDefault="00B0469B" w:rsidP="00B0469B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56E04">
        <w:rPr>
          <w:rFonts w:eastAsia="宋体"/>
          <w:noProof/>
          <w:lang w:val="en-GB"/>
        </w:rPr>
        <w:t>Proposal 4: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556E04">
        <w:rPr>
          <w:rFonts w:eastAsiaTheme="minorEastAsia"/>
          <w:noProof/>
          <w:lang w:val="en-GB"/>
        </w:rPr>
        <w:t xml:space="preserve">For MP split bearer, PDCP </w:t>
      </w:r>
      <w:r w:rsidRPr="00556E04">
        <w:rPr>
          <w:rFonts w:eastAsiaTheme="minorEastAsia"/>
          <w:noProof/>
        </w:rPr>
        <w:t xml:space="preserve">splitting </w:t>
      </w:r>
      <w:r w:rsidRPr="00556E04">
        <w:rPr>
          <w:rFonts w:eastAsiaTheme="minorEastAsia"/>
          <w:noProof/>
          <w:lang w:val="en-GB"/>
        </w:rPr>
        <w:t>and PDCP duplication should be supported.</w:t>
      </w:r>
    </w:p>
    <w:p w14:paraId="00B3E40D" w14:textId="77777777" w:rsidR="00B0469B" w:rsidRDefault="00B0469B" w:rsidP="00B0469B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56E04">
        <w:rPr>
          <w:rFonts w:eastAsia="宋体"/>
          <w:noProof/>
          <w:lang w:val="en-GB"/>
        </w:rPr>
        <w:t>Proposal 5: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556E04">
        <w:rPr>
          <w:rFonts w:eastAsiaTheme="minorEastAsia"/>
          <w:noProof/>
          <w:lang w:val="en-GB"/>
        </w:rPr>
        <w:t>SRAP layer is adopted for the bearer mapping over PC5 hop for Scenario#2.</w:t>
      </w:r>
    </w:p>
    <w:p w14:paraId="10407CE6" w14:textId="77777777" w:rsidR="00B0469B" w:rsidRDefault="00B0469B" w:rsidP="00B0469B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56E04">
        <w:rPr>
          <w:rFonts w:eastAsia="宋体"/>
          <w:noProof/>
          <w:lang w:val="en-GB"/>
        </w:rPr>
        <w:t>Proposal 6: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556E04">
        <w:rPr>
          <w:rFonts w:eastAsiaTheme="minorEastAsia"/>
          <w:noProof/>
          <w:lang w:val="en-GB"/>
        </w:rPr>
        <w:t>RAN2 to discuss whether to configure SRB and DRB on the indirect path simultaneously for Scenario#2.</w:t>
      </w:r>
    </w:p>
    <w:p w14:paraId="1504438C" w14:textId="77777777" w:rsidR="00B0469B" w:rsidRDefault="00B0469B" w:rsidP="00B0469B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56E04">
        <w:rPr>
          <w:rFonts w:eastAsia="宋体"/>
          <w:noProof/>
          <w:lang w:val="en-GB"/>
        </w:rPr>
        <w:lastRenderedPageBreak/>
        <w:t>Proposal 7: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556E04">
        <w:rPr>
          <w:rFonts w:eastAsiaTheme="minorEastAsia"/>
          <w:noProof/>
          <w:lang w:val="en-GB"/>
        </w:rPr>
        <w:t>RAN2 to discuss whether to configure split bearer for Scenario#2.</w:t>
      </w:r>
    </w:p>
    <w:p w14:paraId="5FA0157B" w14:textId="38B34070" w:rsidR="00B0469B" w:rsidRDefault="00B0469B" w:rsidP="00B0469B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556E04">
        <w:rPr>
          <w:rFonts w:eastAsia="宋体"/>
          <w:noProof/>
          <w:lang w:val="en-GB"/>
        </w:rPr>
        <w:t>Proposal 8: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556E04">
        <w:rPr>
          <w:rFonts w:eastAsiaTheme="minorEastAsia"/>
          <w:noProof/>
          <w:lang w:val="en-GB"/>
        </w:rPr>
        <w:t>RAN2 to discuss how to differentiate SRB from DRB for Scenario#2, if they are configured on the indirect path simultaneously.</w:t>
      </w:r>
    </w:p>
    <w:p w14:paraId="2E6CDD80" w14:textId="4B1412DA" w:rsidR="00AD17A2" w:rsidRDefault="005E1D43" w:rsidP="005C474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Theme="minorEastAsia"/>
          <w:szCs w:val="20"/>
        </w:rPr>
        <w:fldChar w:fldCharType="end"/>
      </w:r>
      <w:r w:rsidR="00AD17A2">
        <w:rPr>
          <w:rFonts w:eastAsia="宋体"/>
          <w:sz w:val="28"/>
          <w:szCs w:val="28"/>
        </w:rPr>
        <w:t>References</w:t>
      </w:r>
    </w:p>
    <w:p w14:paraId="16FAA136" w14:textId="77777777" w:rsidR="0035191E" w:rsidRDefault="006125D4" w:rsidP="005E1D43">
      <w:pPr>
        <w:spacing w:before="156" w:after="156"/>
        <w:rPr>
          <w:rFonts w:eastAsiaTheme="minorEastAsia" w:cs="Times New Roman"/>
        </w:rPr>
      </w:pPr>
      <w:r w:rsidRPr="006125D4">
        <w:rPr>
          <w:bCs/>
        </w:rPr>
        <w:t xml:space="preserve">[1] </w:t>
      </w:r>
      <w:r w:rsidR="0035191E">
        <w:rPr>
          <w:bCs/>
        </w:rPr>
        <w:t>Chairman’s Notes,</w:t>
      </w:r>
      <w:r w:rsidR="0035191E" w:rsidRPr="008C10D4">
        <w:rPr>
          <w:bCs/>
        </w:rPr>
        <w:t xml:space="preserve"> RAN2</w:t>
      </w:r>
      <w:r w:rsidR="0035191E">
        <w:rPr>
          <w:bCs/>
        </w:rPr>
        <w:t>#</w:t>
      </w:r>
      <w:r w:rsidR="0035191E" w:rsidRPr="008C10D4">
        <w:rPr>
          <w:bCs/>
        </w:rPr>
        <w:t>119</w:t>
      </w:r>
      <w:r w:rsidR="0035191E">
        <w:rPr>
          <w:bCs/>
        </w:rPr>
        <w:t>-</w:t>
      </w:r>
      <w:r w:rsidR="0035191E" w:rsidRPr="008C10D4">
        <w:rPr>
          <w:bCs/>
        </w:rPr>
        <w:t>e</w:t>
      </w:r>
      <w:r w:rsidR="0035191E">
        <w:rPr>
          <w:bCs/>
        </w:rPr>
        <w:t>.</w:t>
      </w:r>
      <w:r w:rsidR="0035191E" w:rsidRPr="00C6406C">
        <w:rPr>
          <w:rFonts w:eastAsiaTheme="minorEastAsia" w:cs="Times New Roman"/>
        </w:rPr>
        <w:t xml:space="preserve"> </w:t>
      </w:r>
    </w:p>
    <w:p w14:paraId="0BCC20CF" w14:textId="0D692D46" w:rsidR="00C6406C" w:rsidRPr="006125D4" w:rsidRDefault="00C6406C" w:rsidP="005E1D43">
      <w:pPr>
        <w:spacing w:before="156" w:after="156"/>
        <w:rPr>
          <w:rFonts w:eastAsiaTheme="minorEastAsia" w:cs="Times New Roman"/>
        </w:rPr>
      </w:pPr>
      <w:r w:rsidRPr="00C6406C">
        <w:rPr>
          <w:rFonts w:eastAsiaTheme="minorEastAsia" w:cs="Times New Roman"/>
        </w:rPr>
        <w:t xml:space="preserve">[2] TS </w:t>
      </w:r>
      <w:r w:rsidR="00245D9D">
        <w:rPr>
          <w:rFonts w:eastAsiaTheme="minorEastAsia" w:cs="Times New Roman"/>
        </w:rPr>
        <w:t>37</w:t>
      </w:r>
      <w:r w:rsidRPr="00C6406C">
        <w:rPr>
          <w:rFonts w:eastAsiaTheme="minorEastAsia" w:cs="Times New Roman"/>
        </w:rPr>
        <w:t>.</w:t>
      </w:r>
      <w:r w:rsidR="00245D9D">
        <w:rPr>
          <w:rFonts w:eastAsiaTheme="minorEastAsia" w:cs="Times New Roman"/>
        </w:rPr>
        <w:t>340</w:t>
      </w:r>
      <w:r w:rsidRPr="00C6406C">
        <w:rPr>
          <w:rFonts w:eastAsiaTheme="minorEastAsia" w:cs="Times New Roman"/>
        </w:rPr>
        <w:t xml:space="preserve"> V17.</w:t>
      </w:r>
      <w:r w:rsidR="00245D9D">
        <w:rPr>
          <w:rFonts w:eastAsiaTheme="minorEastAsia" w:cs="Times New Roman"/>
        </w:rPr>
        <w:t>1</w:t>
      </w:r>
      <w:r w:rsidRPr="00C6406C">
        <w:rPr>
          <w:rFonts w:eastAsiaTheme="minorEastAsia" w:cs="Times New Roman"/>
        </w:rPr>
        <w:t>.0</w:t>
      </w:r>
    </w:p>
    <w:sectPr w:rsidR="00C6406C" w:rsidRPr="006125D4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763BA" w14:textId="77777777" w:rsidR="00605223" w:rsidRDefault="00605223" w:rsidP="008242C1">
      <w:pPr>
        <w:spacing w:before="120" w:after="120"/>
      </w:pPr>
      <w:r>
        <w:separator/>
      </w:r>
    </w:p>
    <w:p w14:paraId="7FF9BD85" w14:textId="77777777" w:rsidR="00605223" w:rsidRDefault="00605223">
      <w:pPr>
        <w:spacing w:before="120" w:after="120"/>
      </w:pPr>
    </w:p>
  </w:endnote>
  <w:endnote w:type="continuationSeparator" w:id="0">
    <w:p w14:paraId="359CB700" w14:textId="77777777" w:rsidR="00605223" w:rsidRDefault="00605223" w:rsidP="008242C1">
      <w:pPr>
        <w:spacing w:before="120" w:after="120"/>
      </w:pPr>
      <w:r>
        <w:continuationSeparator/>
      </w:r>
    </w:p>
    <w:p w14:paraId="58253CC9" w14:textId="77777777" w:rsidR="00605223" w:rsidRDefault="00605223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287D2" w14:textId="77777777" w:rsidR="00402324" w:rsidRDefault="00402324">
    <w:pPr>
      <w:pStyle w:val="a7"/>
      <w:spacing w:before="120" w:after="120"/>
    </w:pPr>
  </w:p>
  <w:p w14:paraId="51116D63" w14:textId="77777777" w:rsidR="00402324" w:rsidRDefault="00402324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886CB0E" w14:textId="417688AA" w:rsidR="00402324" w:rsidRPr="007B2F6F" w:rsidRDefault="00402324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B675B" w:rsidRPr="009B675B">
          <w:rPr>
            <w:noProof/>
            <w:sz w:val="20"/>
            <w:szCs w:val="20"/>
            <w:lang w:val="zh-CN"/>
          </w:rPr>
          <w:t>4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BD1FD" w14:textId="77777777" w:rsidR="00402324" w:rsidRDefault="00402324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00C39" w14:textId="77777777" w:rsidR="00605223" w:rsidRDefault="00605223" w:rsidP="008242C1">
      <w:pPr>
        <w:spacing w:before="120" w:after="120"/>
      </w:pPr>
      <w:r>
        <w:separator/>
      </w:r>
    </w:p>
    <w:p w14:paraId="1911BAB4" w14:textId="77777777" w:rsidR="00605223" w:rsidRDefault="00605223">
      <w:pPr>
        <w:spacing w:before="120" w:after="120"/>
      </w:pPr>
    </w:p>
  </w:footnote>
  <w:footnote w:type="continuationSeparator" w:id="0">
    <w:p w14:paraId="6AEBD352" w14:textId="77777777" w:rsidR="00605223" w:rsidRDefault="00605223" w:rsidP="008242C1">
      <w:pPr>
        <w:spacing w:before="120" w:after="120"/>
      </w:pPr>
      <w:r>
        <w:continuationSeparator/>
      </w:r>
    </w:p>
    <w:p w14:paraId="7416EE84" w14:textId="77777777" w:rsidR="00605223" w:rsidRDefault="00605223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C0AC" w14:textId="77777777" w:rsidR="00402324" w:rsidRDefault="00402324">
    <w:pPr>
      <w:pStyle w:val="a5"/>
      <w:spacing w:before="120" w:after="120"/>
    </w:pPr>
  </w:p>
  <w:p w14:paraId="174458AF" w14:textId="77777777" w:rsidR="00402324" w:rsidRDefault="00402324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04432" w14:textId="77777777" w:rsidR="00402324" w:rsidRPr="007B2F6F" w:rsidRDefault="00402324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02CB6" w14:textId="77777777" w:rsidR="00402324" w:rsidRDefault="00402324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63B15"/>
    <w:multiLevelType w:val="hybridMultilevel"/>
    <w:tmpl w:val="FADE9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466CC1"/>
    <w:multiLevelType w:val="hybridMultilevel"/>
    <w:tmpl w:val="208A9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0D5B2C"/>
    <w:multiLevelType w:val="hybridMultilevel"/>
    <w:tmpl w:val="681A049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4403502"/>
    <w:multiLevelType w:val="hybridMultilevel"/>
    <w:tmpl w:val="1F88FAD8"/>
    <w:lvl w:ilvl="0" w:tplc="0409000B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9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12"/>
  </w:num>
  <w:num w:numId="8">
    <w:abstractNumId w:val="10"/>
  </w:num>
  <w:num w:numId="9">
    <w:abstractNumId w:val="4"/>
  </w:num>
  <w:num w:numId="10">
    <w:abstractNumId w:val="5"/>
  </w:num>
  <w:num w:numId="11">
    <w:abstractNumId w:val="0"/>
  </w:num>
  <w:num w:numId="12">
    <w:abstractNumId w:val="8"/>
  </w:num>
  <w:num w:numId="13">
    <w:abstractNumId w:val="2"/>
  </w:num>
  <w:num w:numId="14">
    <w:abstractNumId w:val="1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10E6"/>
    <w:rsid w:val="000110FC"/>
    <w:rsid w:val="0002304C"/>
    <w:rsid w:val="0002524B"/>
    <w:rsid w:val="00025580"/>
    <w:rsid w:val="00032276"/>
    <w:rsid w:val="0003252A"/>
    <w:rsid w:val="00033A0B"/>
    <w:rsid w:val="00037E20"/>
    <w:rsid w:val="00041A7E"/>
    <w:rsid w:val="000461CD"/>
    <w:rsid w:val="00046313"/>
    <w:rsid w:val="00046C8B"/>
    <w:rsid w:val="00047006"/>
    <w:rsid w:val="00047E1D"/>
    <w:rsid w:val="0005494E"/>
    <w:rsid w:val="00054CB1"/>
    <w:rsid w:val="00054F6E"/>
    <w:rsid w:val="00056A75"/>
    <w:rsid w:val="0006123A"/>
    <w:rsid w:val="00067F52"/>
    <w:rsid w:val="00071020"/>
    <w:rsid w:val="000723C1"/>
    <w:rsid w:val="00072962"/>
    <w:rsid w:val="0007367D"/>
    <w:rsid w:val="00073E50"/>
    <w:rsid w:val="00077128"/>
    <w:rsid w:val="00091C18"/>
    <w:rsid w:val="00093404"/>
    <w:rsid w:val="00095AC3"/>
    <w:rsid w:val="00095EBA"/>
    <w:rsid w:val="00096AAD"/>
    <w:rsid w:val="00097E3E"/>
    <w:rsid w:val="000A0401"/>
    <w:rsid w:val="000A088E"/>
    <w:rsid w:val="000A1A1B"/>
    <w:rsid w:val="000A1B7A"/>
    <w:rsid w:val="000A2E6A"/>
    <w:rsid w:val="000A5578"/>
    <w:rsid w:val="000B0E56"/>
    <w:rsid w:val="000B1D11"/>
    <w:rsid w:val="000B5507"/>
    <w:rsid w:val="000C077A"/>
    <w:rsid w:val="000C347C"/>
    <w:rsid w:val="000C6803"/>
    <w:rsid w:val="000D037C"/>
    <w:rsid w:val="000D0749"/>
    <w:rsid w:val="000D2549"/>
    <w:rsid w:val="000D3592"/>
    <w:rsid w:val="000D3B4A"/>
    <w:rsid w:val="000D4778"/>
    <w:rsid w:val="000E0186"/>
    <w:rsid w:val="000E4EEC"/>
    <w:rsid w:val="000F0101"/>
    <w:rsid w:val="000F5850"/>
    <w:rsid w:val="000F7DB2"/>
    <w:rsid w:val="0010232E"/>
    <w:rsid w:val="001029E2"/>
    <w:rsid w:val="00103A82"/>
    <w:rsid w:val="001059BD"/>
    <w:rsid w:val="00106D2E"/>
    <w:rsid w:val="0010706A"/>
    <w:rsid w:val="00107386"/>
    <w:rsid w:val="001076AD"/>
    <w:rsid w:val="00110245"/>
    <w:rsid w:val="001138D1"/>
    <w:rsid w:val="00115FEE"/>
    <w:rsid w:val="0012206D"/>
    <w:rsid w:val="00131271"/>
    <w:rsid w:val="00136A3E"/>
    <w:rsid w:val="001441E3"/>
    <w:rsid w:val="00147C31"/>
    <w:rsid w:val="00162450"/>
    <w:rsid w:val="00162838"/>
    <w:rsid w:val="00166F33"/>
    <w:rsid w:val="00170096"/>
    <w:rsid w:val="00174133"/>
    <w:rsid w:val="0017648B"/>
    <w:rsid w:val="0018614D"/>
    <w:rsid w:val="00191666"/>
    <w:rsid w:val="00192443"/>
    <w:rsid w:val="00196368"/>
    <w:rsid w:val="001A09D1"/>
    <w:rsid w:val="001A10E7"/>
    <w:rsid w:val="001A66B0"/>
    <w:rsid w:val="001A6DB5"/>
    <w:rsid w:val="001B026A"/>
    <w:rsid w:val="001B0F28"/>
    <w:rsid w:val="001B2A44"/>
    <w:rsid w:val="001C082E"/>
    <w:rsid w:val="001C1AE0"/>
    <w:rsid w:val="001C6439"/>
    <w:rsid w:val="001D08D8"/>
    <w:rsid w:val="001D1B3E"/>
    <w:rsid w:val="001D27A9"/>
    <w:rsid w:val="001D5473"/>
    <w:rsid w:val="001D6C7B"/>
    <w:rsid w:val="001E2612"/>
    <w:rsid w:val="001E5366"/>
    <w:rsid w:val="001E5B8B"/>
    <w:rsid w:val="001F2D34"/>
    <w:rsid w:val="001F31AB"/>
    <w:rsid w:val="002022AA"/>
    <w:rsid w:val="002057C0"/>
    <w:rsid w:val="0020663A"/>
    <w:rsid w:val="00207852"/>
    <w:rsid w:val="00210EA4"/>
    <w:rsid w:val="00220205"/>
    <w:rsid w:val="00221E12"/>
    <w:rsid w:val="002249B0"/>
    <w:rsid w:val="0022523F"/>
    <w:rsid w:val="002356DC"/>
    <w:rsid w:val="00241124"/>
    <w:rsid w:val="00245D9D"/>
    <w:rsid w:val="00251F51"/>
    <w:rsid w:val="00263555"/>
    <w:rsid w:val="00264AA6"/>
    <w:rsid w:val="002700DC"/>
    <w:rsid w:val="00270A85"/>
    <w:rsid w:val="00274D8A"/>
    <w:rsid w:val="00276353"/>
    <w:rsid w:val="00282FAC"/>
    <w:rsid w:val="00283E5C"/>
    <w:rsid w:val="00283E92"/>
    <w:rsid w:val="00284990"/>
    <w:rsid w:val="002A05F4"/>
    <w:rsid w:val="002A0725"/>
    <w:rsid w:val="002A2BE2"/>
    <w:rsid w:val="002A6668"/>
    <w:rsid w:val="002B10E3"/>
    <w:rsid w:val="002B1BFD"/>
    <w:rsid w:val="002B2955"/>
    <w:rsid w:val="002B3F87"/>
    <w:rsid w:val="002B43AB"/>
    <w:rsid w:val="002B4403"/>
    <w:rsid w:val="002B7483"/>
    <w:rsid w:val="002D5430"/>
    <w:rsid w:val="002D60A2"/>
    <w:rsid w:val="002D67EC"/>
    <w:rsid w:val="002E266A"/>
    <w:rsid w:val="002F2B4C"/>
    <w:rsid w:val="00300A40"/>
    <w:rsid w:val="00302DCB"/>
    <w:rsid w:val="00306559"/>
    <w:rsid w:val="0031110B"/>
    <w:rsid w:val="0031212E"/>
    <w:rsid w:val="00316810"/>
    <w:rsid w:val="003212E4"/>
    <w:rsid w:val="003214E1"/>
    <w:rsid w:val="0032438F"/>
    <w:rsid w:val="00327461"/>
    <w:rsid w:val="00333884"/>
    <w:rsid w:val="0033549E"/>
    <w:rsid w:val="0033614E"/>
    <w:rsid w:val="00336ED6"/>
    <w:rsid w:val="00341B43"/>
    <w:rsid w:val="003442EE"/>
    <w:rsid w:val="0034460B"/>
    <w:rsid w:val="003461BF"/>
    <w:rsid w:val="0035191E"/>
    <w:rsid w:val="0035195B"/>
    <w:rsid w:val="00361F4E"/>
    <w:rsid w:val="00362577"/>
    <w:rsid w:val="003645CD"/>
    <w:rsid w:val="00365F45"/>
    <w:rsid w:val="0037135F"/>
    <w:rsid w:val="003749ED"/>
    <w:rsid w:val="00375689"/>
    <w:rsid w:val="0037739C"/>
    <w:rsid w:val="0037777E"/>
    <w:rsid w:val="003778D5"/>
    <w:rsid w:val="003A123D"/>
    <w:rsid w:val="003A3877"/>
    <w:rsid w:val="003A5B2D"/>
    <w:rsid w:val="003A609E"/>
    <w:rsid w:val="003A6B54"/>
    <w:rsid w:val="003B0538"/>
    <w:rsid w:val="003B1D89"/>
    <w:rsid w:val="003B42D3"/>
    <w:rsid w:val="003B60D9"/>
    <w:rsid w:val="003C49D2"/>
    <w:rsid w:val="003C5813"/>
    <w:rsid w:val="003D4528"/>
    <w:rsid w:val="003D7E8D"/>
    <w:rsid w:val="003E5F2C"/>
    <w:rsid w:val="003F15AF"/>
    <w:rsid w:val="00402324"/>
    <w:rsid w:val="004034CC"/>
    <w:rsid w:val="004034F0"/>
    <w:rsid w:val="0040457B"/>
    <w:rsid w:val="00412B9B"/>
    <w:rsid w:val="00413B78"/>
    <w:rsid w:val="00415C3D"/>
    <w:rsid w:val="0042019E"/>
    <w:rsid w:val="00423D25"/>
    <w:rsid w:val="004250C0"/>
    <w:rsid w:val="004263A8"/>
    <w:rsid w:val="00432B57"/>
    <w:rsid w:val="00433CF0"/>
    <w:rsid w:val="00435130"/>
    <w:rsid w:val="00437FB2"/>
    <w:rsid w:val="00440EFE"/>
    <w:rsid w:val="004546D9"/>
    <w:rsid w:val="004617A2"/>
    <w:rsid w:val="00461F18"/>
    <w:rsid w:val="00464E25"/>
    <w:rsid w:val="004672F7"/>
    <w:rsid w:val="00467483"/>
    <w:rsid w:val="00472485"/>
    <w:rsid w:val="00477E73"/>
    <w:rsid w:val="0048608F"/>
    <w:rsid w:val="004941A1"/>
    <w:rsid w:val="00494403"/>
    <w:rsid w:val="0049652C"/>
    <w:rsid w:val="00496C36"/>
    <w:rsid w:val="004A3648"/>
    <w:rsid w:val="004A401B"/>
    <w:rsid w:val="004B108D"/>
    <w:rsid w:val="004B4E9D"/>
    <w:rsid w:val="004C4E92"/>
    <w:rsid w:val="004D1ADA"/>
    <w:rsid w:val="004D2550"/>
    <w:rsid w:val="004D418F"/>
    <w:rsid w:val="004D7FB6"/>
    <w:rsid w:val="004E239C"/>
    <w:rsid w:val="004E2E0D"/>
    <w:rsid w:val="004E4F49"/>
    <w:rsid w:val="004E5323"/>
    <w:rsid w:val="004F00C7"/>
    <w:rsid w:val="004F2A70"/>
    <w:rsid w:val="004F34E7"/>
    <w:rsid w:val="0051236F"/>
    <w:rsid w:val="005141F6"/>
    <w:rsid w:val="005144C1"/>
    <w:rsid w:val="005147EC"/>
    <w:rsid w:val="00523823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5169F"/>
    <w:rsid w:val="005521E8"/>
    <w:rsid w:val="00557AD3"/>
    <w:rsid w:val="0056426B"/>
    <w:rsid w:val="005669C7"/>
    <w:rsid w:val="00567198"/>
    <w:rsid w:val="00574609"/>
    <w:rsid w:val="00575B03"/>
    <w:rsid w:val="00577008"/>
    <w:rsid w:val="005813C0"/>
    <w:rsid w:val="00581E8D"/>
    <w:rsid w:val="00582C63"/>
    <w:rsid w:val="00584576"/>
    <w:rsid w:val="0059495B"/>
    <w:rsid w:val="00594A46"/>
    <w:rsid w:val="00597353"/>
    <w:rsid w:val="00597C5E"/>
    <w:rsid w:val="005A59F8"/>
    <w:rsid w:val="005B0022"/>
    <w:rsid w:val="005B17B3"/>
    <w:rsid w:val="005B305D"/>
    <w:rsid w:val="005B31C3"/>
    <w:rsid w:val="005C12AB"/>
    <w:rsid w:val="005C1658"/>
    <w:rsid w:val="005C1B6B"/>
    <w:rsid w:val="005C3A15"/>
    <w:rsid w:val="005C3EDF"/>
    <w:rsid w:val="005C3F76"/>
    <w:rsid w:val="005C474B"/>
    <w:rsid w:val="005C4B06"/>
    <w:rsid w:val="005C6F0D"/>
    <w:rsid w:val="005E1D43"/>
    <w:rsid w:val="005E1F66"/>
    <w:rsid w:val="005E33C9"/>
    <w:rsid w:val="005E5C79"/>
    <w:rsid w:val="005E5D69"/>
    <w:rsid w:val="005E60F1"/>
    <w:rsid w:val="00605098"/>
    <w:rsid w:val="00605223"/>
    <w:rsid w:val="00607260"/>
    <w:rsid w:val="00607267"/>
    <w:rsid w:val="006125D4"/>
    <w:rsid w:val="00623233"/>
    <w:rsid w:val="006234A5"/>
    <w:rsid w:val="00623A74"/>
    <w:rsid w:val="006250C8"/>
    <w:rsid w:val="00625250"/>
    <w:rsid w:val="00627331"/>
    <w:rsid w:val="0062785A"/>
    <w:rsid w:val="006312B7"/>
    <w:rsid w:val="00633FDD"/>
    <w:rsid w:val="00642847"/>
    <w:rsid w:val="00645F4A"/>
    <w:rsid w:val="0065502A"/>
    <w:rsid w:val="00663E72"/>
    <w:rsid w:val="00665058"/>
    <w:rsid w:val="0066523E"/>
    <w:rsid w:val="00674DBC"/>
    <w:rsid w:val="0067577B"/>
    <w:rsid w:val="006766B6"/>
    <w:rsid w:val="006805A9"/>
    <w:rsid w:val="006828AB"/>
    <w:rsid w:val="006863AE"/>
    <w:rsid w:val="00686862"/>
    <w:rsid w:val="00693529"/>
    <w:rsid w:val="00694E8E"/>
    <w:rsid w:val="006C1E32"/>
    <w:rsid w:val="006C36DC"/>
    <w:rsid w:val="006C3C6B"/>
    <w:rsid w:val="006C422B"/>
    <w:rsid w:val="006C5858"/>
    <w:rsid w:val="006C7860"/>
    <w:rsid w:val="006E0381"/>
    <w:rsid w:val="006E6658"/>
    <w:rsid w:val="006F06C5"/>
    <w:rsid w:val="006F072D"/>
    <w:rsid w:val="006F0E28"/>
    <w:rsid w:val="006F38F3"/>
    <w:rsid w:val="006F5213"/>
    <w:rsid w:val="00702132"/>
    <w:rsid w:val="00702286"/>
    <w:rsid w:val="00703224"/>
    <w:rsid w:val="007033F7"/>
    <w:rsid w:val="00707807"/>
    <w:rsid w:val="00710826"/>
    <w:rsid w:val="00710FD3"/>
    <w:rsid w:val="007134B4"/>
    <w:rsid w:val="007276DE"/>
    <w:rsid w:val="00731F75"/>
    <w:rsid w:val="0073396C"/>
    <w:rsid w:val="0073686E"/>
    <w:rsid w:val="00736D7D"/>
    <w:rsid w:val="00741BE6"/>
    <w:rsid w:val="00741F28"/>
    <w:rsid w:val="00757A8D"/>
    <w:rsid w:val="00763564"/>
    <w:rsid w:val="007639A8"/>
    <w:rsid w:val="00767CDA"/>
    <w:rsid w:val="007718A0"/>
    <w:rsid w:val="00771E38"/>
    <w:rsid w:val="0077677E"/>
    <w:rsid w:val="0078187B"/>
    <w:rsid w:val="00781894"/>
    <w:rsid w:val="00781C7E"/>
    <w:rsid w:val="007839BA"/>
    <w:rsid w:val="00793032"/>
    <w:rsid w:val="00793962"/>
    <w:rsid w:val="007A19C2"/>
    <w:rsid w:val="007A7147"/>
    <w:rsid w:val="007B04E5"/>
    <w:rsid w:val="007B2F6F"/>
    <w:rsid w:val="007B5AF8"/>
    <w:rsid w:val="007B7EBC"/>
    <w:rsid w:val="007C0EBA"/>
    <w:rsid w:val="007C1EBF"/>
    <w:rsid w:val="007D0EFA"/>
    <w:rsid w:val="007D4F55"/>
    <w:rsid w:val="007E0C40"/>
    <w:rsid w:val="007E5B31"/>
    <w:rsid w:val="007E5DF9"/>
    <w:rsid w:val="007E7427"/>
    <w:rsid w:val="007E7D5C"/>
    <w:rsid w:val="007F3ADA"/>
    <w:rsid w:val="007F3BD3"/>
    <w:rsid w:val="007F40C3"/>
    <w:rsid w:val="007F55C2"/>
    <w:rsid w:val="00802E3F"/>
    <w:rsid w:val="008037BC"/>
    <w:rsid w:val="00803A91"/>
    <w:rsid w:val="00806260"/>
    <w:rsid w:val="00807F26"/>
    <w:rsid w:val="008120A9"/>
    <w:rsid w:val="00814539"/>
    <w:rsid w:val="00814661"/>
    <w:rsid w:val="00822335"/>
    <w:rsid w:val="00822857"/>
    <w:rsid w:val="008242C1"/>
    <w:rsid w:val="00831272"/>
    <w:rsid w:val="0083130F"/>
    <w:rsid w:val="008405B0"/>
    <w:rsid w:val="00853670"/>
    <w:rsid w:val="00853ADD"/>
    <w:rsid w:val="00855C54"/>
    <w:rsid w:val="00864676"/>
    <w:rsid w:val="00872136"/>
    <w:rsid w:val="00881F78"/>
    <w:rsid w:val="00884696"/>
    <w:rsid w:val="00886BEA"/>
    <w:rsid w:val="0089421E"/>
    <w:rsid w:val="008A1896"/>
    <w:rsid w:val="008A42F7"/>
    <w:rsid w:val="008A51C8"/>
    <w:rsid w:val="008A7060"/>
    <w:rsid w:val="008A70B4"/>
    <w:rsid w:val="008B2A43"/>
    <w:rsid w:val="008B458D"/>
    <w:rsid w:val="008C07CE"/>
    <w:rsid w:val="008D34A3"/>
    <w:rsid w:val="008D550E"/>
    <w:rsid w:val="008D5EA0"/>
    <w:rsid w:val="008E2580"/>
    <w:rsid w:val="008E69BF"/>
    <w:rsid w:val="008F13FB"/>
    <w:rsid w:val="008F1DE4"/>
    <w:rsid w:val="008F3CC2"/>
    <w:rsid w:val="008F5DE0"/>
    <w:rsid w:val="0090090F"/>
    <w:rsid w:val="00900932"/>
    <w:rsid w:val="00900ED0"/>
    <w:rsid w:val="009012D4"/>
    <w:rsid w:val="00903641"/>
    <w:rsid w:val="009101F4"/>
    <w:rsid w:val="0091056F"/>
    <w:rsid w:val="009110ED"/>
    <w:rsid w:val="00911498"/>
    <w:rsid w:val="009144DE"/>
    <w:rsid w:val="00915F1C"/>
    <w:rsid w:val="0092394D"/>
    <w:rsid w:val="00924F2A"/>
    <w:rsid w:val="009362B0"/>
    <w:rsid w:val="00942513"/>
    <w:rsid w:val="00943AF1"/>
    <w:rsid w:val="00943CD1"/>
    <w:rsid w:val="009518B6"/>
    <w:rsid w:val="009525BB"/>
    <w:rsid w:val="00952CBC"/>
    <w:rsid w:val="00952FA1"/>
    <w:rsid w:val="00953BD9"/>
    <w:rsid w:val="009556D3"/>
    <w:rsid w:val="009565CE"/>
    <w:rsid w:val="009573E6"/>
    <w:rsid w:val="00963C5A"/>
    <w:rsid w:val="00964A93"/>
    <w:rsid w:val="00965CDF"/>
    <w:rsid w:val="00972FA2"/>
    <w:rsid w:val="00976386"/>
    <w:rsid w:val="00977455"/>
    <w:rsid w:val="009813D1"/>
    <w:rsid w:val="009846CC"/>
    <w:rsid w:val="00986145"/>
    <w:rsid w:val="0098681C"/>
    <w:rsid w:val="00996043"/>
    <w:rsid w:val="00997AB6"/>
    <w:rsid w:val="009A174B"/>
    <w:rsid w:val="009A2F2F"/>
    <w:rsid w:val="009A440E"/>
    <w:rsid w:val="009B1444"/>
    <w:rsid w:val="009B44AF"/>
    <w:rsid w:val="009B675B"/>
    <w:rsid w:val="009C25D5"/>
    <w:rsid w:val="009D4735"/>
    <w:rsid w:val="009D564B"/>
    <w:rsid w:val="009D6193"/>
    <w:rsid w:val="009E2A92"/>
    <w:rsid w:val="009E38B4"/>
    <w:rsid w:val="009E55FA"/>
    <w:rsid w:val="009E6658"/>
    <w:rsid w:val="009E772C"/>
    <w:rsid w:val="009F17C4"/>
    <w:rsid w:val="00A0249F"/>
    <w:rsid w:val="00A03B9E"/>
    <w:rsid w:val="00A066AC"/>
    <w:rsid w:val="00A1038D"/>
    <w:rsid w:val="00A11E95"/>
    <w:rsid w:val="00A22E8B"/>
    <w:rsid w:val="00A3282A"/>
    <w:rsid w:val="00A34BDA"/>
    <w:rsid w:val="00A35DDA"/>
    <w:rsid w:val="00A41C95"/>
    <w:rsid w:val="00A4256A"/>
    <w:rsid w:val="00A42787"/>
    <w:rsid w:val="00A42B96"/>
    <w:rsid w:val="00A4334A"/>
    <w:rsid w:val="00A46B27"/>
    <w:rsid w:val="00A47BD2"/>
    <w:rsid w:val="00A56992"/>
    <w:rsid w:val="00A57CDB"/>
    <w:rsid w:val="00A631C5"/>
    <w:rsid w:val="00A648D5"/>
    <w:rsid w:val="00A64CF1"/>
    <w:rsid w:val="00A65A2C"/>
    <w:rsid w:val="00A676B6"/>
    <w:rsid w:val="00A7604C"/>
    <w:rsid w:val="00A80D54"/>
    <w:rsid w:val="00A80F79"/>
    <w:rsid w:val="00A86DD5"/>
    <w:rsid w:val="00A87876"/>
    <w:rsid w:val="00A93C13"/>
    <w:rsid w:val="00A95C31"/>
    <w:rsid w:val="00A95FBD"/>
    <w:rsid w:val="00AA66A0"/>
    <w:rsid w:val="00AA692D"/>
    <w:rsid w:val="00AB0A11"/>
    <w:rsid w:val="00AB2BE4"/>
    <w:rsid w:val="00AB467B"/>
    <w:rsid w:val="00AB7819"/>
    <w:rsid w:val="00AB79AB"/>
    <w:rsid w:val="00AC02D7"/>
    <w:rsid w:val="00AC09CE"/>
    <w:rsid w:val="00AC25AE"/>
    <w:rsid w:val="00AC35F5"/>
    <w:rsid w:val="00AC4167"/>
    <w:rsid w:val="00AC7FB5"/>
    <w:rsid w:val="00AD17A2"/>
    <w:rsid w:val="00AD17F1"/>
    <w:rsid w:val="00AD1A06"/>
    <w:rsid w:val="00AD1ACA"/>
    <w:rsid w:val="00AD63E5"/>
    <w:rsid w:val="00AE40EB"/>
    <w:rsid w:val="00AE49E0"/>
    <w:rsid w:val="00AE4DA3"/>
    <w:rsid w:val="00AE7A46"/>
    <w:rsid w:val="00AF3D1F"/>
    <w:rsid w:val="00AF615E"/>
    <w:rsid w:val="00B0006D"/>
    <w:rsid w:val="00B02CC5"/>
    <w:rsid w:val="00B04397"/>
    <w:rsid w:val="00B0469B"/>
    <w:rsid w:val="00B070F7"/>
    <w:rsid w:val="00B139A7"/>
    <w:rsid w:val="00B14AC0"/>
    <w:rsid w:val="00B21DEC"/>
    <w:rsid w:val="00B23553"/>
    <w:rsid w:val="00B23A64"/>
    <w:rsid w:val="00B24B58"/>
    <w:rsid w:val="00B3141C"/>
    <w:rsid w:val="00B41B1C"/>
    <w:rsid w:val="00B43954"/>
    <w:rsid w:val="00B4733F"/>
    <w:rsid w:val="00B53F1B"/>
    <w:rsid w:val="00B54E41"/>
    <w:rsid w:val="00B65E8E"/>
    <w:rsid w:val="00B66B81"/>
    <w:rsid w:val="00B66C81"/>
    <w:rsid w:val="00B70598"/>
    <w:rsid w:val="00B7063E"/>
    <w:rsid w:val="00B71AC6"/>
    <w:rsid w:val="00B71B18"/>
    <w:rsid w:val="00B753C5"/>
    <w:rsid w:val="00B80ABA"/>
    <w:rsid w:val="00B81E43"/>
    <w:rsid w:val="00B8343E"/>
    <w:rsid w:val="00B848A6"/>
    <w:rsid w:val="00B95B83"/>
    <w:rsid w:val="00B96B5E"/>
    <w:rsid w:val="00BA0475"/>
    <w:rsid w:val="00BA18EF"/>
    <w:rsid w:val="00BA75F2"/>
    <w:rsid w:val="00BB21C5"/>
    <w:rsid w:val="00BB7145"/>
    <w:rsid w:val="00BB77B5"/>
    <w:rsid w:val="00BD378F"/>
    <w:rsid w:val="00BD3B15"/>
    <w:rsid w:val="00BD48BA"/>
    <w:rsid w:val="00BD5D5C"/>
    <w:rsid w:val="00BD5D6B"/>
    <w:rsid w:val="00BE1869"/>
    <w:rsid w:val="00BE401C"/>
    <w:rsid w:val="00BE457D"/>
    <w:rsid w:val="00BE48AC"/>
    <w:rsid w:val="00BE4DED"/>
    <w:rsid w:val="00BF209A"/>
    <w:rsid w:val="00BF466F"/>
    <w:rsid w:val="00C02C4E"/>
    <w:rsid w:val="00C0421B"/>
    <w:rsid w:val="00C05891"/>
    <w:rsid w:val="00C05E5F"/>
    <w:rsid w:val="00C1754E"/>
    <w:rsid w:val="00C24EEF"/>
    <w:rsid w:val="00C26C8E"/>
    <w:rsid w:val="00C27CDC"/>
    <w:rsid w:val="00C307DA"/>
    <w:rsid w:val="00C30806"/>
    <w:rsid w:val="00C32A63"/>
    <w:rsid w:val="00C3460A"/>
    <w:rsid w:val="00C41A8D"/>
    <w:rsid w:val="00C4353C"/>
    <w:rsid w:val="00C43DA2"/>
    <w:rsid w:val="00C44B95"/>
    <w:rsid w:val="00C458D2"/>
    <w:rsid w:val="00C4661E"/>
    <w:rsid w:val="00C52438"/>
    <w:rsid w:val="00C52E78"/>
    <w:rsid w:val="00C55F5F"/>
    <w:rsid w:val="00C6406C"/>
    <w:rsid w:val="00C649E8"/>
    <w:rsid w:val="00C70B45"/>
    <w:rsid w:val="00C728CE"/>
    <w:rsid w:val="00C74519"/>
    <w:rsid w:val="00C76CCB"/>
    <w:rsid w:val="00C8308D"/>
    <w:rsid w:val="00C95772"/>
    <w:rsid w:val="00C95B55"/>
    <w:rsid w:val="00C97850"/>
    <w:rsid w:val="00CA51C9"/>
    <w:rsid w:val="00CA7BC2"/>
    <w:rsid w:val="00CB11D4"/>
    <w:rsid w:val="00CB6D10"/>
    <w:rsid w:val="00CC054D"/>
    <w:rsid w:val="00CC233A"/>
    <w:rsid w:val="00CC48F1"/>
    <w:rsid w:val="00CD0D5B"/>
    <w:rsid w:val="00CD1844"/>
    <w:rsid w:val="00CD38ED"/>
    <w:rsid w:val="00CD783D"/>
    <w:rsid w:val="00CE3CD1"/>
    <w:rsid w:val="00CE68D4"/>
    <w:rsid w:val="00CF6602"/>
    <w:rsid w:val="00D028D6"/>
    <w:rsid w:val="00D04998"/>
    <w:rsid w:val="00D04EA6"/>
    <w:rsid w:val="00D0534D"/>
    <w:rsid w:val="00D06DA3"/>
    <w:rsid w:val="00D13322"/>
    <w:rsid w:val="00D24717"/>
    <w:rsid w:val="00D258C8"/>
    <w:rsid w:val="00D265E4"/>
    <w:rsid w:val="00D319C3"/>
    <w:rsid w:val="00D41F6D"/>
    <w:rsid w:val="00D47960"/>
    <w:rsid w:val="00D54025"/>
    <w:rsid w:val="00D555AB"/>
    <w:rsid w:val="00D66A16"/>
    <w:rsid w:val="00D71EA3"/>
    <w:rsid w:val="00D768F7"/>
    <w:rsid w:val="00D820D8"/>
    <w:rsid w:val="00D83D19"/>
    <w:rsid w:val="00D9666A"/>
    <w:rsid w:val="00D96960"/>
    <w:rsid w:val="00D97D96"/>
    <w:rsid w:val="00DA06B3"/>
    <w:rsid w:val="00DB3883"/>
    <w:rsid w:val="00DB5AC7"/>
    <w:rsid w:val="00DC0A6D"/>
    <w:rsid w:val="00DC10E4"/>
    <w:rsid w:val="00DC19B4"/>
    <w:rsid w:val="00DC62DC"/>
    <w:rsid w:val="00DD38E0"/>
    <w:rsid w:val="00DD79FD"/>
    <w:rsid w:val="00DE0898"/>
    <w:rsid w:val="00DE0D15"/>
    <w:rsid w:val="00DE2B3F"/>
    <w:rsid w:val="00DE3C81"/>
    <w:rsid w:val="00DE3D5A"/>
    <w:rsid w:val="00DE3FDB"/>
    <w:rsid w:val="00DF0C1E"/>
    <w:rsid w:val="00DF64D5"/>
    <w:rsid w:val="00E03734"/>
    <w:rsid w:val="00E07B5E"/>
    <w:rsid w:val="00E07FED"/>
    <w:rsid w:val="00E13F1C"/>
    <w:rsid w:val="00E17E24"/>
    <w:rsid w:val="00E20DEA"/>
    <w:rsid w:val="00E23917"/>
    <w:rsid w:val="00E27135"/>
    <w:rsid w:val="00E2768D"/>
    <w:rsid w:val="00E32755"/>
    <w:rsid w:val="00E37902"/>
    <w:rsid w:val="00E40B22"/>
    <w:rsid w:val="00E41B3D"/>
    <w:rsid w:val="00E4635F"/>
    <w:rsid w:val="00E47B83"/>
    <w:rsid w:val="00E502B0"/>
    <w:rsid w:val="00E53B9F"/>
    <w:rsid w:val="00E57E02"/>
    <w:rsid w:val="00E6521E"/>
    <w:rsid w:val="00E722CF"/>
    <w:rsid w:val="00E75B62"/>
    <w:rsid w:val="00E7665A"/>
    <w:rsid w:val="00E77835"/>
    <w:rsid w:val="00E90735"/>
    <w:rsid w:val="00E907E3"/>
    <w:rsid w:val="00E91727"/>
    <w:rsid w:val="00E95469"/>
    <w:rsid w:val="00EA0BFD"/>
    <w:rsid w:val="00EA0F7D"/>
    <w:rsid w:val="00EA26B1"/>
    <w:rsid w:val="00EA7D98"/>
    <w:rsid w:val="00EB25FF"/>
    <w:rsid w:val="00EB4FBC"/>
    <w:rsid w:val="00EC0132"/>
    <w:rsid w:val="00EC0783"/>
    <w:rsid w:val="00EC2883"/>
    <w:rsid w:val="00EC4CAF"/>
    <w:rsid w:val="00ED00E2"/>
    <w:rsid w:val="00ED11E5"/>
    <w:rsid w:val="00ED2821"/>
    <w:rsid w:val="00ED383A"/>
    <w:rsid w:val="00EE4239"/>
    <w:rsid w:val="00EF07A7"/>
    <w:rsid w:val="00EF5503"/>
    <w:rsid w:val="00EF5D08"/>
    <w:rsid w:val="00EF6689"/>
    <w:rsid w:val="00EF6F5E"/>
    <w:rsid w:val="00EF76BF"/>
    <w:rsid w:val="00EF7EC3"/>
    <w:rsid w:val="00F111DE"/>
    <w:rsid w:val="00F123E7"/>
    <w:rsid w:val="00F14134"/>
    <w:rsid w:val="00F1765E"/>
    <w:rsid w:val="00F23CF0"/>
    <w:rsid w:val="00F31FEF"/>
    <w:rsid w:val="00F31FFF"/>
    <w:rsid w:val="00F35933"/>
    <w:rsid w:val="00F405F3"/>
    <w:rsid w:val="00F4192F"/>
    <w:rsid w:val="00F54826"/>
    <w:rsid w:val="00F55CA1"/>
    <w:rsid w:val="00F575DD"/>
    <w:rsid w:val="00F647B9"/>
    <w:rsid w:val="00F67064"/>
    <w:rsid w:val="00F702DA"/>
    <w:rsid w:val="00F709EF"/>
    <w:rsid w:val="00F70B93"/>
    <w:rsid w:val="00F72186"/>
    <w:rsid w:val="00F8221D"/>
    <w:rsid w:val="00F94476"/>
    <w:rsid w:val="00F97140"/>
    <w:rsid w:val="00F97AFF"/>
    <w:rsid w:val="00FA39EC"/>
    <w:rsid w:val="00FA58D0"/>
    <w:rsid w:val="00FB1149"/>
    <w:rsid w:val="00FB1FCA"/>
    <w:rsid w:val="00FB4131"/>
    <w:rsid w:val="00FB4E2D"/>
    <w:rsid w:val="00FC104D"/>
    <w:rsid w:val="00FD0C31"/>
    <w:rsid w:val="00FD20C8"/>
    <w:rsid w:val="00FD28AF"/>
    <w:rsid w:val="00FD394B"/>
    <w:rsid w:val="00FE78C4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4742B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B0469B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character" w:styleId="af1">
    <w:name w:val="annotation reference"/>
    <w:basedOn w:val="a0"/>
    <w:uiPriority w:val="99"/>
    <w:semiHidden/>
    <w:unhideWhenUsed/>
    <w:rsid w:val="000F5850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F5850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0F5850"/>
    <w:rPr>
      <w:rFonts w:ascii="Times New Roman" w:eastAsia="Times New Roman" w:hAnsi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585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0F5850"/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0BDC0-1495-45E8-A8DE-A5B945B8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李铕</cp:lastModifiedBy>
  <cp:revision>3</cp:revision>
  <dcterms:created xsi:type="dcterms:W3CDTF">2022-09-30T02:13:00Z</dcterms:created>
  <dcterms:modified xsi:type="dcterms:W3CDTF">2022-09-30T02:38:00Z</dcterms:modified>
</cp:coreProperties>
</file>